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93ED" w14:textId="702295C1" w:rsidR="00EB12A3" w:rsidRPr="003B314A" w:rsidRDefault="008302D2" w:rsidP="003B314A">
      <w:pPr>
        <w:spacing w:line="240" w:lineRule="auto"/>
        <w:rPr>
          <w:rFonts w:asciiTheme="minorHAnsi" w:hAnsiTheme="minorHAnsi"/>
          <w:b/>
        </w:rPr>
      </w:pPr>
      <w:r w:rsidRPr="003B314A">
        <w:rPr>
          <w:rFonts w:asciiTheme="minorHAnsi" w:hAnsiTheme="minorHAnsi"/>
          <w:b/>
        </w:rPr>
        <w:t>Museums Advocacy Day</w:t>
      </w:r>
      <w:r w:rsidR="003011BD" w:rsidRPr="003B314A">
        <w:rPr>
          <w:rFonts w:asciiTheme="minorHAnsi" w:hAnsiTheme="minorHAnsi"/>
          <w:b/>
        </w:rPr>
        <w:t xml:space="preserve"> </w:t>
      </w:r>
      <w:r w:rsidR="000D5AEE" w:rsidRPr="003B314A">
        <w:rPr>
          <w:rFonts w:asciiTheme="minorHAnsi" w:hAnsiTheme="minorHAnsi"/>
          <w:b/>
        </w:rPr>
        <w:t>2019</w:t>
      </w:r>
    </w:p>
    <w:p w14:paraId="748BE528" w14:textId="77777777" w:rsidR="00EB12A3" w:rsidRPr="003B314A" w:rsidRDefault="00EB12A3" w:rsidP="003B314A">
      <w:pPr>
        <w:spacing w:line="240" w:lineRule="auto"/>
        <w:rPr>
          <w:rFonts w:asciiTheme="minorHAnsi" w:hAnsiTheme="minorHAnsi"/>
          <w:b/>
        </w:rPr>
      </w:pPr>
      <w:r w:rsidRPr="003B314A">
        <w:rPr>
          <w:rFonts w:asciiTheme="minorHAnsi" w:hAnsiTheme="minorHAnsi"/>
          <w:b/>
        </w:rPr>
        <w:t>Publicity Tool</w:t>
      </w:r>
      <w:r w:rsidR="007111A0" w:rsidRPr="003B314A">
        <w:rPr>
          <w:rFonts w:asciiTheme="minorHAnsi" w:hAnsiTheme="minorHAnsi"/>
          <w:b/>
        </w:rPr>
        <w:t>s</w:t>
      </w:r>
    </w:p>
    <w:p w14:paraId="35E313B6" w14:textId="77777777" w:rsidR="00EB12A3" w:rsidRPr="003B314A" w:rsidRDefault="002C6312" w:rsidP="003B314A">
      <w:pPr>
        <w:spacing w:line="240" w:lineRule="auto"/>
        <w:rPr>
          <w:rFonts w:asciiTheme="minorHAnsi" w:hAnsiTheme="minorHAnsi"/>
          <w:b/>
        </w:rPr>
      </w:pPr>
      <w:r w:rsidRPr="003B314A">
        <w:rPr>
          <w:rFonts w:asciiTheme="minorHAnsi" w:hAnsiTheme="minorHAnsi"/>
          <w:b/>
        </w:rPr>
        <w:t>Education Op-E</w:t>
      </w:r>
      <w:r w:rsidR="00EB12A3" w:rsidRPr="003B314A">
        <w:rPr>
          <w:rFonts w:asciiTheme="minorHAnsi" w:hAnsiTheme="minorHAnsi"/>
          <w:b/>
        </w:rPr>
        <w:t>d</w:t>
      </w:r>
    </w:p>
    <w:p w14:paraId="79D7F7A8" w14:textId="77777777" w:rsidR="000D5AEE" w:rsidRPr="003B314A" w:rsidRDefault="000D5AEE" w:rsidP="003B314A">
      <w:pPr>
        <w:spacing w:line="240" w:lineRule="auto"/>
        <w:rPr>
          <w:rFonts w:asciiTheme="minorHAnsi" w:hAnsiTheme="minorHAnsi"/>
          <w:b/>
        </w:rPr>
      </w:pPr>
    </w:p>
    <w:p w14:paraId="0DDB0040" w14:textId="3C25A5B8" w:rsidR="000B58DF" w:rsidRPr="003B314A" w:rsidRDefault="000D5AEE" w:rsidP="003B314A">
      <w:pPr>
        <w:spacing w:line="240" w:lineRule="auto"/>
        <w:jc w:val="center"/>
        <w:rPr>
          <w:rFonts w:asciiTheme="minorHAnsi" w:hAnsiTheme="minorHAnsi"/>
          <w:b/>
        </w:rPr>
      </w:pPr>
      <w:r w:rsidRPr="003B314A">
        <w:rPr>
          <w:rFonts w:asciiTheme="minorHAnsi" w:hAnsiTheme="minorHAnsi"/>
          <w:b/>
        </w:rPr>
        <w:t>Museums Support Education in [Name of Community]</w:t>
      </w:r>
      <w:r w:rsidR="007111A0" w:rsidRPr="003B314A">
        <w:rPr>
          <w:rFonts w:asciiTheme="minorHAnsi" w:hAnsiTheme="minorHAnsi"/>
        </w:rPr>
        <w:t xml:space="preserve"> </w:t>
      </w:r>
    </w:p>
    <w:p w14:paraId="25A54854" w14:textId="77777777" w:rsidR="007C3456" w:rsidRPr="003B314A" w:rsidRDefault="007C3456" w:rsidP="003B314A">
      <w:pPr>
        <w:spacing w:line="240" w:lineRule="auto"/>
        <w:rPr>
          <w:rFonts w:asciiTheme="minorHAnsi" w:hAnsiTheme="minorHAnsi"/>
        </w:rPr>
      </w:pPr>
    </w:p>
    <w:p w14:paraId="50D49761" w14:textId="2ECCC759" w:rsidR="00AF41D4" w:rsidRPr="003B314A" w:rsidRDefault="00F54521" w:rsidP="003B314A">
      <w:pPr>
        <w:spacing w:line="240" w:lineRule="auto"/>
        <w:rPr>
          <w:rFonts w:asciiTheme="minorHAnsi" w:hAnsiTheme="minorHAnsi"/>
        </w:rPr>
      </w:pPr>
      <w:r w:rsidRPr="00F54521">
        <w:rPr>
          <w:rFonts w:asciiTheme="minorHAnsi" w:hAnsiTheme="minorHAnsi" w:cstheme="minorHAnsi"/>
          <w:szCs w:val="24"/>
        </w:rPr>
        <w:t>You may not realize it, but museums are vital education providers, educating students, providing professional development to teachers, and helping teach local curricula. In fact, the typical museum devotes three-quarters of its education budget specifically to K-12 students.</w:t>
      </w:r>
      <w:r>
        <w:rPr>
          <w:rFonts w:cs="Arial"/>
          <w:sz w:val="25"/>
          <w:szCs w:val="25"/>
        </w:rPr>
        <w:t xml:space="preserve"> </w:t>
      </w:r>
      <w:r w:rsidR="000A16B0" w:rsidRPr="003B314A">
        <w:rPr>
          <w:rFonts w:asciiTheme="minorHAnsi" w:hAnsiTheme="minorHAnsi"/>
        </w:rPr>
        <w:t xml:space="preserve">Nationally, museums invest more than $2 billion </w:t>
      </w:r>
      <w:r w:rsidR="00032DF0" w:rsidRPr="003B314A">
        <w:rPr>
          <w:rFonts w:asciiTheme="minorHAnsi" w:hAnsiTheme="minorHAnsi"/>
        </w:rPr>
        <w:t xml:space="preserve">each year </w:t>
      </w:r>
      <w:r w:rsidR="000A16B0" w:rsidRPr="003B314A">
        <w:rPr>
          <w:rFonts w:asciiTheme="minorHAnsi" w:hAnsiTheme="minorHAnsi"/>
        </w:rPr>
        <w:t>i</w:t>
      </w:r>
      <w:r w:rsidR="007C3456" w:rsidRPr="003B314A">
        <w:rPr>
          <w:rFonts w:asciiTheme="minorHAnsi" w:hAnsiTheme="minorHAnsi"/>
        </w:rPr>
        <w:t>n educational programs</w:t>
      </w:r>
      <w:r>
        <w:rPr>
          <w:rFonts w:asciiTheme="minorHAnsi" w:hAnsiTheme="minorHAnsi"/>
        </w:rPr>
        <w:t xml:space="preserve"> and</w:t>
      </w:r>
      <w:r w:rsidR="007F7A7C">
        <w:rPr>
          <w:rFonts w:asciiTheme="minorHAnsi" w:hAnsiTheme="minorHAnsi"/>
        </w:rPr>
        <w:t xml:space="preserve"> </w:t>
      </w:r>
      <w:r w:rsidR="008C12C8">
        <w:rPr>
          <w:rFonts w:asciiTheme="minorHAnsi" w:hAnsiTheme="minorHAnsi"/>
        </w:rPr>
        <w:t>p</w:t>
      </w:r>
      <w:r w:rsidR="007F7A7C" w:rsidRPr="007F7A7C">
        <w:rPr>
          <w:rFonts w:asciiTheme="minorHAnsi" w:hAnsiTheme="minorHAnsi"/>
        </w:rPr>
        <w:t>rovide millions of hours of instruction to students and teachers, including</w:t>
      </w:r>
      <w:r w:rsidR="008C12C8">
        <w:rPr>
          <w:rFonts w:asciiTheme="minorHAnsi" w:hAnsiTheme="minorHAnsi"/>
        </w:rPr>
        <w:t xml:space="preserve"> </w:t>
      </w:r>
      <w:r w:rsidR="008C12C8" w:rsidRPr="008C12C8">
        <w:rPr>
          <w:rFonts w:asciiTheme="minorHAnsi" w:hAnsiTheme="minorHAnsi"/>
        </w:rPr>
        <w:t>approximately 55 million museum visits each year from school students</w:t>
      </w:r>
      <w:r w:rsidR="008C12C8">
        <w:rPr>
          <w:rFonts w:asciiTheme="minorHAnsi" w:hAnsiTheme="minorHAnsi"/>
        </w:rPr>
        <w:t>.</w:t>
      </w:r>
      <w:r w:rsidR="00D25D91" w:rsidRPr="003B314A">
        <w:rPr>
          <w:rFonts w:asciiTheme="minorHAnsi" w:hAnsiTheme="minorHAnsi"/>
        </w:rPr>
        <w:t xml:space="preserve"> </w:t>
      </w:r>
    </w:p>
    <w:p w14:paraId="06C04E6A" w14:textId="77777777" w:rsidR="00AF4516" w:rsidRPr="003B314A" w:rsidRDefault="00AF4516" w:rsidP="003B314A">
      <w:pPr>
        <w:spacing w:line="240" w:lineRule="auto"/>
        <w:rPr>
          <w:rFonts w:asciiTheme="minorHAnsi" w:hAnsiTheme="minorHAnsi"/>
        </w:rPr>
      </w:pPr>
    </w:p>
    <w:p w14:paraId="1A8CFABF" w14:textId="0BF623AA" w:rsidR="00AF4516" w:rsidRPr="003B314A" w:rsidRDefault="00906D1D" w:rsidP="003B314A">
      <w:pPr>
        <w:spacing w:line="240" w:lineRule="auto"/>
        <w:rPr>
          <w:rFonts w:asciiTheme="minorHAnsi" w:hAnsiTheme="minorHAnsi"/>
        </w:rPr>
      </w:pPr>
      <w:r w:rsidRPr="003B314A">
        <w:rPr>
          <w:rFonts w:asciiTheme="minorHAnsi" w:hAnsiTheme="minorHAnsi"/>
        </w:rPr>
        <w:t xml:space="preserve">Recent research demonstrates </w:t>
      </w:r>
      <w:r w:rsidR="00AF4516" w:rsidRPr="003B314A">
        <w:rPr>
          <w:rFonts w:asciiTheme="minorHAnsi" w:hAnsiTheme="minorHAnsi"/>
        </w:rPr>
        <w:t xml:space="preserve">that museum field trips </w:t>
      </w:r>
      <w:r w:rsidRPr="003B314A">
        <w:rPr>
          <w:rFonts w:asciiTheme="minorHAnsi" w:hAnsiTheme="minorHAnsi"/>
        </w:rPr>
        <w:t xml:space="preserve">are more than a </w:t>
      </w:r>
      <w:r w:rsidR="003B314A" w:rsidRPr="003B314A">
        <w:rPr>
          <w:rFonts w:asciiTheme="minorHAnsi" w:hAnsiTheme="minorHAnsi"/>
        </w:rPr>
        <w:t>break from class. A</w:t>
      </w:r>
      <w:r w:rsidR="00AF4516" w:rsidRPr="003B314A">
        <w:rPr>
          <w:rFonts w:asciiTheme="minorHAnsi" w:hAnsiTheme="minorHAnsi"/>
        </w:rPr>
        <w:t>ccording to a study published in Education Next, students who attend a field trip to an art museum experience an increase in critical thinking skills, historical empathy and tolerance. For students from rural or high-poverty regions, the increase was even more significant.</w:t>
      </w:r>
    </w:p>
    <w:p w14:paraId="2D7C3ABE" w14:textId="77777777" w:rsidR="007C3456" w:rsidRPr="003B314A" w:rsidRDefault="007C3456" w:rsidP="003B314A">
      <w:pPr>
        <w:spacing w:line="240" w:lineRule="auto"/>
        <w:rPr>
          <w:rFonts w:asciiTheme="minorHAnsi" w:hAnsiTheme="minorHAnsi"/>
        </w:rPr>
      </w:pPr>
    </w:p>
    <w:p w14:paraId="11E65E32" w14:textId="5473C52F" w:rsidR="001B363F" w:rsidRPr="003B314A" w:rsidRDefault="007111A0" w:rsidP="003B314A">
      <w:pPr>
        <w:spacing w:line="240" w:lineRule="auto"/>
        <w:rPr>
          <w:rStyle w:val="Hyperlink"/>
          <w:rFonts w:asciiTheme="minorHAnsi" w:hAnsiTheme="minorHAnsi"/>
        </w:rPr>
      </w:pPr>
      <w:r w:rsidRPr="003B314A">
        <w:rPr>
          <w:rFonts w:asciiTheme="minorHAnsi" w:hAnsiTheme="minorHAnsi"/>
        </w:rPr>
        <w:t>At the [</w:t>
      </w:r>
      <w:r w:rsidR="00726726" w:rsidRPr="003B314A">
        <w:rPr>
          <w:rFonts w:asciiTheme="minorHAnsi" w:hAnsiTheme="minorHAnsi"/>
          <w:highlight w:val="lightGray"/>
        </w:rPr>
        <w:t>name of your organization</w:t>
      </w:r>
      <w:r w:rsidR="00737D54" w:rsidRPr="003B314A">
        <w:rPr>
          <w:rFonts w:asciiTheme="minorHAnsi" w:hAnsiTheme="minorHAnsi"/>
        </w:rPr>
        <w:t>] we [</w:t>
      </w:r>
      <w:r w:rsidR="00737D54" w:rsidRPr="003B314A">
        <w:rPr>
          <w:rFonts w:asciiTheme="minorHAnsi" w:hAnsiTheme="minorHAnsi"/>
          <w:highlight w:val="lightGray"/>
        </w:rPr>
        <w:t>In</w:t>
      </w:r>
      <w:r w:rsidR="001B363F" w:rsidRPr="003B314A">
        <w:rPr>
          <w:rFonts w:asciiTheme="minorHAnsi" w:hAnsiTheme="minorHAnsi"/>
          <w:highlight w:val="lightGray"/>
        </w:rPr>
        <w:t>sert local edu</w:t>
      </w:r>
      <w:r w:rsidR="007C3456" w:rsidRPr="003B314A">
        <w:rPr>
          <w:rFonts w:asciiTheme="minorHAnsi" w:hAnsiTheme="minorHAnsi"/>
          <w:highlight w:val="lightGray"/>
        </w:rPr>
        <w:t>cation</w:t>
      </w:r>
      <w:r w:rsidR="00726726" w:rsidRPr="003B314A">
        <w:rPr>
          <w:rFonts w:asciiTheme="minorHAnsi" w:hAnsiTheme="minorHAnsi"/>
          <w:highlight w:val="lightGray"/>
        </w:rPr>
        <w:t xml:space="preserve"> impact and activities</w:t>
      </w:r>
      <w:r w:rsidR="00726726" w:rsidRPr="003B314A">
        <w:rPr>
          <w:rFonts w:asciiTheme="minorHAnsi" w:hAnsiTheme="minorHAnsi"/>
        </w:rPr>
        <w:t>]</w:t>
      </w:r>
      <w:r w:rsidRPr="003B314A">
        <w:rPr>
          <w:rFonts w:asciiTheme="minorHAnsi" w:hAnsiTheme="minorHAnsi"/>
        </w:rPr>
        <w:t xml:space="preserve">. </w:t>
      </w:r>
      <w:r w:rsidR="00726726" w:rsidRPr="003B314A">
        <w:rPr>
          <w:rFonts w:asciiTheme="minorHAnsi" w:hAnsiTheme="minorHAnsi"/>
        </w:rPr>
        <w:t>[</w:t>
      </w:r>
      <w:r w:rsidRPr="003B314A">
        <w:rPr>
          <w:rFonts w:asciiTheme="minorHAnsi" w:hAnsiTheme="minorHAnsi"/>
          <w:highlight w:val="lightGray"/>
        </w:rPr>
        <w:t xml:space="preserve">See the Alliance website for a </w:t>
      </w:r>
      <w:hyperlink r:id="rId5" w:history="1">
        <w:r w:rsidRPr="003B314A">
          <w:rPr>
            <w:rStyle w:val="Hyperlink"/>
            <w:rFonts w:asciiTheme="minorHAnsi" w:hAnsiTheme="minorHAnsi"/>
            <w:highlight w:val="lightGray"/>
          </w:rPr>
          <w:t>template</w:t>
        </w:r>
      </w:hyperlink>
      <w:r w:rsidR="008C12C8">
        <w:rPr>
          <w:rStyle w:val="Hyperlink"/>
          <w:rFonts w:asciiTheme="minorHAnsi" w:hAnsiTheme="minorHAnsi"/>
          <w:highlight w:val="lightGray"/>
        </w:rPr>
        <w:t>.</w:t>
      </w:r>
      <w:r w:rsidR="008C12C8" w:rsidRPr="003B314A">
        <w:rPr>
          <w:rFonts w:asciiTheme="minorHAnsi" w:hAnsiTheme="minorHAnsi"/>
        </w:rPr>
        <w:t>]</w:t>
      </w:r>
    </w:p>
    <w:p w14:paraId="30271FE3" w14:textId="77777777" w:rsidR="003B314A" w:rsidRPr="003B314A" w:rsidRDefault="003B314A" w:rsidP="003B314A">
      <w:pPr>
        <w:spacing w:line="240" w:lineRule="auto"/>
        <w:rPr>
          <w:rStyle w:val="Hyperlink"/>
          <w:rFonts w:asciiTheme="minorHAnsi" w:hAnsiTheme="minorHAnsi"/>
        </w:rPr>
      </w:pPr>
    </w:p>
    <w:p w14:paraId="3EAE018A" w14:textId="68F37807" w:rsidR="003B314A" w:rsidRPr="003B314A" w:rsidRDefault="003B314A" w:rsidP="003B314A">
      <w:pPr>
        <w:spacing w:line="240" w:lineRule="auto"/>
        <w:rPr>
          <w:rFonts w:asciiTheme="minorHAnsi" w:hAnsiTheme="minorHAnsi" w:cs="Arial"/>
        </w:rPr>
      </w:pPr>
      <w:r w:rsidRPr="003B314A">
        <w:rPr>
          <w:rFonts w:asciiTheme="minorHAnsi" w:hAnsiTheme="minorHAnsi" w:cs="Arial"/>
        </w:rPr>
        <w:t>Our museum’s educational impact is not limited to school-age students. We also [</w:t>
      </w:r>
      <w:r w:rsidRPr="003B314A">
        <w:rPr>
          <w:rFonts w:asciiTheme="minorHAnsi" w:hAnsiTheme="minorHAnsi" w:cs="Arial"/>
          <w:highlight w:val="lightGray"/>
        </w:rPr>
        <w:t xml:space="preserve">Cite </w:t>
      </w:r>
      <w:r w:rsidR="008C12C8">
        <w:rPr>
          <w:rFonts w:asciiTheme="minorHAnsi" w:hAnsiTheme="minorHAnsi" w:cs="Arial"/>
          <w:highlight w:val="lightGray"/>
        </w:rPr>
        <w:t xml:space="preserve">life-long learning </w:t>
      </w:r>
      <w:r w:rsidRPr="003B314A">
        <w:rPr>
          <w:rFonts w:asciiTheme="minorHAnsi" w:hAnsiTheme="minorHAnsi" w:cs="Arial"/>
          <w:highlight w:val="lightGray"/>
        </w:rPr>
        <w:t>educational programs for other age groups</w:t>
      </w:r>
      <w:r>
        <w:rPr>
          <w:rFonts w:asciiTheme="minorHAnsi" w:hAnsiTheme="minorHAnsi" w:cs="Arial"/>
          <w:highlight w:val="lightGray"/>
        </w:rPr>
        <w:t xml:space="preserve"> if applicable</w:t>
      </w:r>
      <w:r w:rsidRPr="003B314A">
        <w:rPr>
          <w:rFonts w:asciiTheme="minorHAnsi" w:hAnsiTheme="minorHAnsi" w:cs="Arial"/>
          <w:highlight w:val="lightGray"/>
        </w:rPr>
        <w:t>.</w:t>
      </w:r>
      <w:r w:rsidRPr="003B314A">
        <w:rPr>
          <w:rFonts w:asciiTheme="minorHAnsi" w:hAnsiTheme="minorHAnsi" w:cs="Arial"/>
        </w:rPr>
        <w:t>]</w:t>
      </w:r>
    </w:p>
    <w:p w14:paraId="4DB86F77" w14:textId="77777777" w:rsidR="007C3456" w:rsidRPr="003B314A" w:rsidRDefault="007C3456" w:rsidP="003B314A">
      <w:pPr>
        <w:spacing w:line="240" w:lineRule="auto"/>
        <w:rPr>
          <w:rFonts w:asciiTheme="minorHAnsi" w:hAnsiTheme="minorHAnsi"/>
        </w:rPr>
      </w:pPr>
    </w:p>
    <w:p w14:paraId="37991720" w14:textId="5F509562" w:rsidR="00D82B07" w:rsidRPr="003B314A" w:rsidRDefault="00906D1D" w:rsidP="003B314A">
      <w:pPr>
        <w:spacing w:line="240" w:lineRule="auto"/>
        <w:rPr>
          <w:rFonts w:asciiTheme="minorHAnsi" w:hAnsiTheme="minorHAnsi" w:cs="Arial"/>
        </w:rPr>
      </w:pPr>
      <w:r w:rsidRPr="003B314A">
        <w:rPr>
          <w:rFonts w:asciiTheme="minorHAnsi" w:hAnsiTheme="minorHAnsi"/>
        </w:rPr>
        <w:t>M</w:t>
      </w:r>
      <w:r w:rsidR="00726726" w:rsidRPr="003B314A">
        <w:rPr>
          <w:rFonts w:asciiTheme="minorHAnsi" w:hAnsiTheme="minorHAnsi"/>
        </w:rPr>
        <w:t xml:space="preserve">useums—from </w:t>
      </w:r>
      <w:r w:rsidR="00731573">
        <w:rPr>
          <w:rFonts w:asciiTheme="minorHAnsi" w:hAnsiTheme="minorHAnsi" w:cs="Arial"/>
        </w:rPr>
        <w:t>art and history institutions</w:t>
      </w:r>
      <w:r w:rsidR="00D82B07" w:rsidRPr="003B314A">
        <w:rPr>
          <w:rFonts w:asciiTheme="minorHAnsi" w:hAnsiTheme="minorHAnsi" w:cs="Arial"/>
        </w:rPr>
        <w:t xml:space="preserve"> to zoos</w:t>
      </w:r>
      <w:r w:rsidR="003B314A" w:rsidRPr="003B314A">
        <w:rPr>
          <w:rFonts w:asciiTheme="minorHAnsi" w:hAnsiTheme="minorHAnsi" w:cs="Arial"/>
        </w:rPr>
        <w:t xml:space="preserve">, science centers and all others </w:t>
      </w:r>
      <w:r w:rsidR="00726726" w:rsidRPr="003B314A">
        <w:rPr>
          <w:rFonts w:asciiTheme="minorHAnsi" w:hAnsiTheme="minorHAnsi" w:cs="Arial"/>
        </w:rPr>
        <w:t xml:space="preserve">—are </w:t>
      </w:r>
      <w:r w:rsidR="00EB19B0" w:rsidRPr="003B314A">
        <w:rPr>
          <w:rFonts w:asciiTheme="minorHAnsi" w:hAnsiTheme="minorHAnsi" w:cs="Arial"/>
        </w:rPr>
        <w:t xml:space="preserve">a </w:t>
      </w:r>
      <w:r w:rsidR="00731573">
        <w:rPr>
          <w:rFonts w:asciiTheme="minorHAnsi" w:hAnsiTheme="minorHAnsi" w:cs="Arial"/>
        </w:rPr>
        <w:t>significant</w:t>
      </w:r>
      <w:r w:rsidR="00D82B07" w:rsidRPr="003B314A">
        <w:rPr>
          <w:rFonts w:asciiTheme="minorHAnsi" w:hAnsiTheme="minorHAnsi" w:cs="Arial"/>
        </w:rPr>
        <w:t xml:space="preserve"> sou</w:t>
      </w:r>
      <w:r w:rsidRPr="003B314A">
        <w:rPr>
          <w:rFonts w:asciiTheme="minorHAnsi" w:hAnsiTheme="minorHAnsi" w:cs="Arial"/>
        </w:rPr>
        <w:t xml:space="preserve">rce of experiential learning, </w:t>
      </w:r>
      <w:r w:rsidR="00D82B07" w:rsidRPr="003B314A">
        <w:rPr>
          <w:rFonts w:asciiTheme="minorHAnsi" w:hAnsiTheme="minorHAnsi" w:cs="Arial"/>
        </w:rPr>
        <w:t xml:space="preserve">critical to many students. In </w:t>
      </w:r>
      <w:r w:rsidR="00731573">
        <w:rPr>
          <w:rFonts w:asciiTheme="minorHAnsi" w:hAnsiTheme="minorHAnsi" w:cs="Arial"/>
        </w:rPr>
        <w:t>these formats</w:t>
      </w:r>
      <w:r w:rsidR="00D82B07" w:rsidRPr="003B314A">
        <w:rPr>
          <w:rFonts w:asciiTheme="minorHAnsi" w:hAnsiTheme="minorHAnsi" w:cs="Arial"/>
        </w:rPr>
        <w:t xml:space="preserve">, </w:t>
      </w:r>
      <w:r w:rsidRPr="003B314A">
        <w:rPr>
          <w:rFonts w:asciiTheme="minorHAnsi" w:hAnsiTheme="minorHAnsi" w:cs="Arial"/>
        </w:rPr>
        <w:t xml:space="preserve">difficult </w:t>
      </w:r>
      <w:r w:rsidR="00D82B07" w:rsidRPr="003B314A">
        <w:rPr>
          <w:rFonts w:asciiTheme="minorHAnsi" w:hAnsiTheme="minorHAnsi" w:cs="Arial"/>
        </w:rPr>
        <w:t>c</w:t>
      </w:r>
      <w:r w:rsidR="00F143AD" w:rsidRPr="003B314A">
        <w:rPr>
          <w:rFonts w:asciiTheme="minorHAnsi" w:hAnsiTheme="minorHAnsi" w:cs="Arial"/>
        </w:rPr>
        <w:t xml:space="preserve">oncepts </w:t>
      </w:r>
      <w:r w:rsidR="00731573">
        <w:rPr>
          <w:rFonts w:asciiTheme="minorHAnsi" w:hAnsiTheme="minorHAnsi" w:cs="Arial"/>
        </w:rPr>
        <w:t xml:space="preserve">including math and science </w:t>
      </w:r>
      <w:r w:rsidR="00D82B07" w:rsidRPr="003B314A">
        <w:rPr>
          <w:rFonts w:asciiTheme="minorHAnsi" w:hAnsiTheme="minorHAnsi" w:cs="Arial"/>
        </w:rPr>
        <w:t xml:space="preserve">become </w:t>
      </w:r>
      <w:r w:rsidRPr="003B314A">
        <w:rPr>
          <w:rFonts w:asciiTheme="minorHAnsi" w:hAnsiTheme="minorHAnsi" w:cs="Arial"/>
        </w:rPr>
        <w:t xml:space="preserve">more </w:t>
      </w:r>
      <w:r w:rsidR="00D82B07" w:rsidRPr="003B314A">
        <w:rPr>
          <w:rFonts w:asciiTheme="minorHAnsi" w:hAnsiTheme="minorHAnsi" w:cs="Arial"/>
        </w:rPr>
        <w:t xml:space="preserve">easily </w:t>
      </w:r>
      <w:r w:rsidRPr="003B314A">
        <w:rPr>
          <w:rFonts w:asciiTheme="minorHAnsi" w:hAnsiTheme="minorHAnsi" w:cs="Arial"/>
        </w:rPr>
        <w:t xml:space="preserve">understood. </w:t>
      </w:r>
    </w:p>
    <w:p w14:paraId="7AC6C13F" w14:textId="77777777" w:rsidR="003B314A" w:rsidRPr="003B314A" w:rsidRDefault="003B314A" w:rsidP="003B314A">
      <w:pPr>
        <w:spacing w:line="240" w:lineRule="auto"/>
        <w:rPr>
          <w:rFonts w:asciiTheme="minorHAnsi" w:hAnsiTheme="minorHAnsi" w:cs="Arial"/>
        </w:rPr>
      </w:pPr>
    </w:p>
    <w:p w14:paraId="55E0A414" w14:textId="3DC3684F" w:rsidR="00537423" w:rsidRPr="003B314A" w:rsidRDefault="003B314A" w:rsidP="003B314A">
      <w:pPr>
        <w:spacing w:line="240" w:lineRule="auto"/>
        <w:rPr>
          <w:rFonts w:asciiTheme="minorHAnsi" w:hAnsiTheme="minorHAnsi" w:cs="Arial"/>
        </w:rPr>
      </w:pPr>
      <w:r w:rsidRPr="003B314A">
        <w:rPr>
          <w:rFonts w:asciiTheme="minorHAnsi" w:hAnsiTheme="minorHAnsi" w:cs="Arial"/>
        </w:rPr>
        <w:t>And</w:t>
      </w:r>
      <w:r w:rsidR="00731573">
        <w:rPr>
          <w:rFonts w:asciiTheme="minorHAnsi" w:hAnsiTheme="minorHAnsi" w:cs="Arial"/>
        </w:rPr>
        <w:t>,</w:t>
      </w:r>
      <w:r w:rsidRPr="003B314A">
        <w:rPr>
          <w:rFonts w:asciiTheme="minorHAnsi" w:hAnsiTheme="minorHAnsi" w:cs="Arial"/>
        </w:rPr>
        <w:t xml:space="preserve"> museums are embracing the notion of holistic education in their communities. Across the nation, museums are stepping up to fill social service gaps, working with children on the autism spectrum, Alzheimer’s patients and their caregivers, and veterans bearing the physical and emotional scars of war. </w:t>
      </w:r>
    </w:p>
    <w:p w14:paraId="3EE6CAC5" w14:textId="77777777" w:rsidR="003B314A" w:rsidRPr="003B314A" w:rsidRDefault="003B314A" w:rsidP="003B314A">
      <w:pPr>
        <w:spacing w:line="240" w:lineRule="auto"/>
        <w:contextualSpacing/>
        <w:rPr>
          <w:rFonts w:asciiTheme="minorHAnsi" w:hAnsiTheme="minorHAnsi"/>
        </w:rPr>
      </w:pPr>
    </w:p>
    <w:p w14:paraId="36FDC441" w14:textId="6FDC124D" w:rsidR="003B314A" w:rsidRDefault="003B314A" w:rsidP="003B314A">
      <w:pPr>
        <w:spacing w:line="240" w:lineRule="auto"/>
        <w:contextualSpacing/>
        <w:rPr>
          <w:rFonts w:asciiTheme="minorHAnsi" w:hAnsiTheme="minorHAnsi"/>
        </w:rPr>
      </w:pPr>
      <w:r w:rsidRPr="003B314A">
        <w:rPr>
          <w:rFonts w:asciiTheme="minorHAnsi" w:hAnsiTheme="minorHAnsi"/>
        </w:rPr>
        <w:t>We encourage citizens in our community to amplify our efforts in Washington. At the American Alliance of Museums website (</w:t>
      </w:r>
      <w:hyperlink r:id="rId6" w:history="1">
        <w:r w:rsidRPr="003B314A">
          <w:rPr>
            <w:rStyle w:val="Hyperlink"/>
            <w:rFonts w:asciiTheme="minorHAnsi" w:hAnsiTheme="minorHAnsi"/>
          </w:rPr>
          <w:t>www.aam-us.org</w:t>
        </w:r>
      </w:hyperlink>
      <w:r w:rsidRPr="003B314A">
        <w:rPr>
          <w:rStyle w:val="Hyperlink"/>
          <w:rFonts w:asciiTheme="minorHAnsi" w:hAnsiTheme="minorHAnsi"/>
        </w:rPr>
        <w:t>/advocacy</w:t>
      </w:r>
      <w:r w:rsidRPr="003B314A">
        <w:rPr>
          <w:rFonts w:asciiTheme="minorHAnsi" w:hAnsiTheme="minorHAnsi"/>
        </w:rPr>
        <w:t xml:space="preserve">), you’ll find advocacy tools that let you convey your support for museums to your members of Congress with just a few clicks. </w:t>
      </w:r>
    </w:p>
    <w:p w14:paraId="68B7124D" w14:textId="77777777" w:rsidR="00D82213" w:rsidRPr="003B314A" w:rsidRDefault="00D82213" w:rsidP="003B314A">
      <w:pPr>
        <w:spacing w:line="240" w:lineRule="auto"/>
        <w:contextualSpacing/>
        <w:rPr>
          <w:rFonts w:asciiTheme="minorHAnsi" w:hAnsiTheme="minorHAnsi"/>
        </w:rPr>
      </w:pPr>
    </w:p>
    <w:p w14:paraId="405EBF8A" w14:textId="77777777" w:rsidR="003B314A" w:rsidRPr="003B314A" w:rsidRDefault="003B314A" w:rsidP="003B314A">
      <w:pPr>
        <w:spacing w:line="240" w:lineRule="auto"/>
        <w:contextualSpacing/>
        <w:rPr>
          <w:rFonts w:asciiTheme="minorHAnsi" w:hAnsiTheme="minorHAnsi"/>
        </w:rPr>
      </w:pPr>
    </w:p>
    <w:p w14:paraId="4FB6AE4B" w14:textId="77777777" w:rsidR="00D82213" w:rsidRDefault="00D82213" w:rsidP="003B314A">
      <w:pPr>
        <w:spacing w:line="240" w:lineRule="auto"/>
        <w:contextualSpacing/>
        <w:rPr>
          <w:rFonts w:asciiTheme="minorHAnsi" w:hAnsiTheme="minorHAnsi"/>
          <w:highlight w:val="lightGray"/>
        </w:rPr>
        <w:sectPr w:rsidR="00D82213">
          <w:pgSz w:w="12240" w:h="15840"/>
          <w:pgMar w:top="1440" w:right="1440" w:bottom="1440" w:left="1440" w:header="720" w:footer="720" w:gutter="0"/>
          <w:cols w:space="720"/>
          <w:docGrid w:linePitch="360"/>
        </w:sectPr>
      </w:pPr>
    </w:p>
    <w:p w14:paraId="0DE6E761" w14:textId="6402850A" w:rsidR="003B314A" w:rsidRPr="003B314A" w:rsidRDefault="003B314A" w:rsidP="003B314A">
      <w:pPr>
        <w:spacing w:line="240" w:lineRule="auto"/>
        <w:contextualSpacing/>
        <w:rPr>
          <w:rFonts w:asciiTheme="minorHAnsi" w:hAnsiTheme="minorHAnsi"/>
          <w:highlight w:val="lightGray"/>
        </w:rPr>
      </w:pPr>
      <w:r w:rsidRPr="003B314A">
        <w:rPr>
          <w:rFonts w:asciiTheme="minorHAnsi" w:hAnsiTheme="minorHAnsi"/>
          <w:highlight w:val="lightGray"/>
        </w:rPr>
        <w:t>Name</w:t>
      </w:r>
    </w:p>
    <w:p w14:paraId="6E472A56" w14:textId="77777777" w:rsidR="003B314A" w:rsidRPr="003B314A" w:rsidRDefault="003B314A" w:rsidP="003B314A">
      <w:pPr>
        <w:spacing w:line="240" w:lineRule="auto"/>
        <w:contextualSpacing/>
        <w:rPr>
          <w:rFonts w:asciiTheme="minorHAnsi" w:hAnsiTheme="minorHAnsi"/>
          <w:highlight w:val="lightGray"/>
        </w:rPr>
      </w:pPr>
      <w:r w:rsidRPr="003B314A">
        <w:rPr>
          <w:rFonts w:asciiTheme="minorHAnsi" w:hAnsiTheme="minorHAnsi"/>
          <w:highlight w:val="lightGray"/>
        </w:rPr>
        <w:t>Title</w:t>
      </w:r>
    </w:p>
    <w:p w14:paraId="3B3004A0" w14:textId="77777777" w:rsidR="003B314A" w:rsidRPr="003B314A" w:rsidRDefault="003B314A" w:rsidP="003B314A">
      <w:pPr>
        <w:spacing w:line="240" w:lineRule="auto"/>
        <w:contextualSpacing/>
        <w:rPr>
          <w:rFonts w:asciiTheme="minorHAnsi" w:hAnsiTheme="minorHAnsi"/>
          <w:highlight w:val="lightGray"/>
        </w:rPr>
      </w:pPr>
      <w:r w:rsidRPr="003B314A">
        <w:rPr>
          <w:rFonts w:asciiTheme="minorHAnsi" w:hAnsiTheme="minorHAnsi"/>
          <w:highlight w:val="lightGray"/>
        </w:rPr>
        <w:t>Museum</w:t>
      </w:r>
    </w:p>
    <w:p w14:paraId="3C2E50CE" w14:textId="77777777" w:rsidR="003B314A" w:rsidRPr="003B314A" w:rsidRDefault="003B314A" w:rsidP="003B314A">
      <w:pPr>
        <w:spacing w:line="240" w:lineRule="auto"/>
        <w:contextualSpacing/>
        <w:rPr>
          <w:rFonts w:asciiTheme="minorHAnsi" w:hAnsiTheme="minorHAnsi"/>
          <w:highlight w:val="lightGray"/>
        </w:rPr>
      </w:pPr>
      <w:r w:rsidRPr="003B314A">
        <w:rPr>
          <w:rFonts w:asciiTheme="minorHAnsi" w:hAnsiTheme="minorHAnsi"/>
          <w:highlight w:val="lightGray"/>
        </w:rPr>
        <w:t>City</w:t>
      </w:r>
    </w:p>
    <w:p w14:paraId="57DED124" w14:textId="77777777" w:rsidR="003B314A" w:rsidRPr="003B314A" w:rsidRDefault="003B314A" w:rsidP="003B314A">
      <w:pPr>
        <w:spacing w:line="240" w:lineRule="auto"/>
        <w:contextualSpacing/>
        <w:rPr>
          <w:rFonts w:asciiTheme="minorHAnsi" w:hAnsiTheme="minorHAnsi"/>
          <w:highlight w:val="lightGray"/>
        </w:rPr>
      </w:pPr>
    </w:p>
    <w:p w14:paraId="1A0A37E9" w14:textId="77777777" w:rsidR="003B314A" w:rsidRPr="003B314A" w:rsidRDefault="003B314A" w:rsidP="003B314A">
      <w:pPr>
        <w:spacing w:line="240" w:lineRule="auto"/>
        <w:contextualSpacing/>
        <w:rPr>
          <w:rFonts w:asciiTheme="minorHAnsi" w:hAnsiTheme="minorHAnsi"/>
          <w:i/>
          <w:highlight w:val="lightGray"/>
        </w:rPr>
      </w:pPr>
      <w:r w:rsidRPr="003B314A">
        <w:rPr>
          <w:rFonts w:asciiTheme="minorHAnsi" w:hAnsiTheme="minorHAnsi"/>
          <w:i/>
          <w:highlight w:val="lightGray"/>
        </w:rPr>
        <w:t xml:space="preserve">Not for publication: </w:t>
      </w:r>
    </w:p>
    <w:p w14:paraId="150F935B" w14:textId="77777777" w:rsidR="003B314A" w:rsidRPr="003B314A" w:rsidRDefault="003B314A" w:rsidP="003B314A">
      <w:pPr>
        <w:spacing w:line="240" w:lineRule="auto"/>
        <w:contextualSpacing/>
        <w:rPr>
          <w:rFonts w:asciiTheme="minorHAnsi" w:hAnsiTheme="minorHAnsi"/>
          <w:highlight w:val="lightGray"/>
        </w:rPr>
      </w:pPr>
      <w:r w:rsidRPr="003B314A">
        <w:rPr>
          <w:rFonts w:asciiTheme="minorHAnsi" w:hAnsiTheme="minorHAnsi"/>
          <w:highlight w:val="lightGray"/>
        </w:rPr>
        <w:t xml:space="preserve">Email </w:t>
      </w:r>
    </w:p>
    <w:p w14:paraId="1194B5E5" w14:textId="77777777" w:rsidR="003B314A" w:rsidRPr="003B314A" w:rsidRDefault="003B314A" w:rsidP="003B314A">
      <w:pPr>
        <w:spacing w:line="240" w:lineRule="auto"/>
        <w:contextualSpacing/>
        <w:rPr>
          <w:rFonts w:asciiTheme="minorHAnsi" w:hAnsiTheme="minorHAnsi"/>
          <w:highlight w:val="lightGray"/>
        </w:rPr>
      </w:pPr>
      <w:r w:rsidRPr="003B314A">
        <w:rPr>
          <w:rFonts w:asciiTheme="minorHAnsi" w:hAnsiTheme="minorHAnsi"/>
          <w:highlight w:val="lightGray"/>
        </w:rPr>
        <w:t>Address</w:t>
      </w:r>
    </w:p>
    <w:p w14:paraId="4D69D34D" w14:textId="5821C472" w:rsidR="00D82213" w:rsidRDefault="003B314A" w:rsidP="003B314A">
      <w:pPr>
        <w:spacing w:line="240" w:lineRule="auto"/>
        <w:contextualSpacing/>
        <w:rPr>
          <w:rFonts w:asciiTheme="minorHAnsi" w:hAnsiTheme="minorHAnsi"/>
          <w:highlight w:val="lightGray"/>
        </w:rPr>
        <w:sectPr w:rsidR="00D82213" w:rsidSect="00D82213">
          <w:type w:val="continuous"/>
          <w:pgSz w:w="12240" w:h="15840"/>
          <w:pgMar w:top="1440" w:right="1440" w:bottom="1440" w:left="1440" w:header="720" w:footer="720" w:gutter="0"/>
          <w:cols w:num="2" w:space="720"/>
          <w:docGrid w:linePitch="360"/>
        </w:sectPr>
      </w:pPr>
      <w:r w:rsidRPr="003B314A">
        <w:rPr>
          <w:rFonts w:asciiTheme="minorHAnsi" w:hAnsiTheme="minorHAnsi"/>
          <w:highlight w:val="lightGray"/>
        </w:rPr>
        <w:t>Phone Numb</w:t>
      </w:r>
      <w:r w:rsidR="00F037F1">
        <w:rPr>
          <w:rFonts w:asciiTheme="minorHAnsi" w:hAnsiTheme="minorHAnsi"/>
          <w:highlight w:val="lightGray"/>
        </w:rPr>
        <w:t xml:space="preserve">er </w:t>
      </w:r>
    </w:p>
    <w:p w14:paraId="75B236B4" w14:textId="1D07FD31" w:rsidR="00537423" w:rsidRPr="003B314A" w:rsidRDefault="00537423" w:rsidP="003B314A">
      <w:pPr>
        <w:spacing w:line="240" w:lineRule="auto"/>
        <w:rPr>
          <w:rFonts w:asciiTheme="minorHAnsi" w:hAnsiTheme="minorHAnsi"/>
        </w:rPr>
      </w:pPr>
      <w:bookmarkStart w:id="0" w:name="_GoBack"/>
      <w:bookmarkEnd w:id="0"/>
    </w:p>
    <w:sectPr w:rsidR="00537423" w:rsidRPr="003B314A" w:rsidSect="00D822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A3C14"/>
    <w:multiLevelType w:val="hybridMultilevel"/>
    <w:tmpl w:val="0A10795A"/>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DF"/>
    <w:rsid w:val="00005AA7"/>
    <w:rsid w:val="00032DF0"/>
    <w:rsid w:val="000A16B0"/>
    <w:rsid w:val="000B58DF"/>
    <w:rsid w:val="000D5360"/>
    <w:rsid w:val="000D5AEE"/>
    <w:rsid w:val="00137586"/>
    <w:rsid w:val="001B363F"/>
    <w:rsid w:val="0021709B"/>
    <w:rsid w:val="00242E23"/>
    <w:rsid w:val="002C6312"/>
    <w:rsid w:val="002F593D"/>
    <w:rsid w:val="003011BD"/>
    <w:rsid w:val="00357DE2"/>
    <w:rsid w:val="003B314A"/>
    <w:rsid w:val="00537423"/>
    <w:rsid w:val="005E1BD2"/>
    <w:rsid w:val="00693E69"/>
    <w:rsid w:val="006A5656"/>
    <w:rsid w:val="007111A0"/>
    <w:rsid w:val="00713823"/>
    <w:rsid w:val="00726726"/>
    <w:rsid w:val="00731573"/>
    <w:rsid w:val="00737D54"/>
    <w:rsid w:val="00752B3E"/>
    <w:rsid w:val="0075333B"/>
    <w:rsid w:val="00786265"/>
    <w:rsid w:val="007C3456"/>
    <w:rsid w:val="007F3F5D"/>
    <w:rsid w:val="007F7A7C"/>
    <w:rsid w:val="00805EEB"/>
    <w:rsid w:val="008302D2"/>
    <w:rsid w:val="00897AEF"/>
    <w:rsid w:val="008B3ED9"/>
    <w:rsid w:val="008B405B"/>
    <w:rsid w:val="008C12C8"/>
    <w:rsid w:val="00906D1D"/>
    <w:rsid w:val="00927905"/>
    <w:rsid w:val="00975D41"/>
    <w:rsid w:val="009A1CF2"/>
    <w:rsid w:val="00A005D4"/>
    <w:rsid w:val="00AF41D4"/>
    <w:rsid w:val="00AF4516"/>
    <w:rsid w:val="00C336E2"/>
    <w:rsid w:val="00C6287A"/>
    <w:rsid w:val="00D25D91"/>
    <w:rsid w:val="00D82213"/>
    <w:rsid w:val="00D82B07"/>
    <w:rsid w:val="00DC31C9"/>
    <w:rsid w:val="00E13DEC"/>
    <w:rsid w:val="00E34ACC"/>
    <w:rsid w:val="00E57ADF"/>
    <w:rsid w:val="00EB12A3"/>
    <w:rsid w:val="00EB19B0"/>
    <w:rsid w:val="00EC698D"/>
    <w:rsid w:val="00F037F1"/>
    <w:rsid w:val="00F143AD"/>
    <w:rsid w:val="00F4188C"/>
    <w:rsid w:val="00F444DE"/>
    <w:rsid w:val="00F54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A7D47"/>
  <w15:docId w15:val="{BC36EFC0-267F-4E84-A259-FD264E8D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423"/>
    <w:rPr>
      <w:color w:val="0000FF" w:themeColor="hyperlink"/>
      <w:u w:val="single"/>
    </w:rPr>
  </w:style>
  <w:style w:type="paragraph" w:styleId="BalloonText">
    <w:name w:val="Balloon Text"/>
    <w:basedOn w:val="Normal"/>
    <w:link w:val="BalloonTextChar"/>
    <w:uiPriority w:val="99"/>
    <w:semiHidden/>
    <w:unhideWhenUsed/>
    <w:rsid w:val="00F143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AD"/>
    <w:rPr>
      <w:rFonts w:ascii="Tahoma" w:hAnsi="Tahoma" w:cs="Tahoma"/>
      <w:sz w:val="16"/>
      <w:szCs w:val="16"/>
    </w:rPr>
  </w:style>
  <w:style w:type="character" w:styleId="CommentReference">
    <w:name w:val="annotation reference"/>
    <w:basedOn w:val="DefaultParagraphFont"/>
    <w:uiPriority w:val="99"/>
    <w:semiHidden/>
    <w:unhideWhenUsed/>
    <w:rsid w:val="00713823"/>
    <w:rPr>
      <w:sz w:val="18"/>
      <w:szCs w:val="18"/>
    </w:rPr>
  </w:style>
  <w:style w:type="paragraph" w:styleId="CommentText">
    <w:name w:val="annotation text"/>
    <w:basedOn w:val="Normal"/>
    <w:link w:val="CommentTextChar"/>
    <w:uiPriority w:val="99"/>
    <w:semiHidden/>
    <w:unhideWhenUsed/>
    <w:rsid w:val="00713823"/>
    <w:pPr>
      <w:spacing w:line="240" w:lineRule="auto"/>
    </w:pPr>
    <w:rPr>
      <w:szCs w:val="24"/>
    </w:rPr>
  </w:style>
  <w:style w:type="character" w:customStyle="1" w:styleId="CommentTextChar">
    <w:name w:val="Comment Text Char"/>
    <w:basedOn w:val="DefaultParagraphFont"/>
    <w:link w:val="CommentText"/>
    <w:uiPriority w:val="99"/>
    <w:semiHidden/>
    <w:rsid w:val="00713823"/>
    <w:rPr>
      <w:szCs w:val="24"/>
    </w:rPr>
  </w:style>
  <w:style w:type="paragraph" w:styleId="CommentSubject">
    <w:name w:val="annotation subject"/>
    <w:basedOn w:val="CommentText"/>
    <w:next w:val="CommentText"/>
    <w:link w:val="CommentSubjectChar"/>
    <w:uiPriority w:val="99"/>
    <w:semiHidden/>
    <w:unhideWhenUsed/>
    <w:rsid w:val="00713823"/>
    <w:rPr>
      <w:b/>
      <w:bCs/>
      <w:sz w:val="20"/>
      <w:szCs w:val="20"/>
    </w:rPr>
  </w:style>
  <w:style w:type="character" w:customStyle="1" w:styleId="CommentSubjectChar">
    <w:name w:val="Comment Subject Char"/>
    <w:basedOn w:val="CommentTextChar"/>
    <w:link w:val="CommentSubject"/>
    <w:uiPriority w:val="99"/>
    <w:semiHidden/>
    <w:rsid w:val="00713823"/>
    <w:rPr>
      <w:b/>
      <w:bCs/>
      <w:sz w:val="20"/>
      <w:szCs w:val="20"/>
    </w:rPr>
  </w:style>
  <w:style w:type="character" w:styleId="FollowedHyperlink">
    <w:name w:val="FollowedHyperlink"/>
    <w:basedOn w:val="DefaultParagraphFont"/>
    <w:uiPriority w:val="99"/>
    <w:semiHidden/>
    <w:unhideWhenUsed/>
    <w:rsid w:val="00EC698D"/>
    <w:rPr>
      <w:color w:val="800080" w:themeColor="followedHyperlink"/>
      <w:u w:val="single"/>
    </w:rPr>
  </w:style>
  <w:style w:type="paragraph" w:styleId="ListParagraph">
    <w:name w:val="List Paragraph"/>
    <w:basedOn w:val="Normal"/>
    <w:uiPriority w:val="34"/>
    <w:qFormat/>
    <w:rsid w:val="003B314A"/>
    <w:pPr>
      <w:spacing w:line="240" w:lineRule="auto"/>
      <w:ind w:left="720"/>
      <w:contextualSpacing/>
    </w:pPr>
    <w:rPr>
      <w:rFonts w:ascii="Century Gothic" w:eastAsia="Meiryo" w:hAnsi="Century Gothic" w:cs="Times New Roman"/>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m-us.org" TargetMode="External"/><Relationship Id="rId5" Type="http://schemas.openxmlformats.org/officeDocument/2006/relationships/hyperlink" Target="https://www.aam-us.org/programs/advocacy/complete-your-educational-impact-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Dewey Blanton</dc:creator>
  <cp:lastModifiedBy>Ember Farber</cp:lastModifiedBy>
  <cp:revision>3</cp:revision>
  <cp:lastPrinted>2015-11-19T18:27:00Z</cp:lastPrinted>
  <dcterms:created xsi:type="dcterms:W3CDTF">2019-02-25T05:29:00Z</dcterms:created>
  <dcterms:modified xsi:type="dcterms:W3CDTF">2019-02-25T06:18:00Z</dcterms:modified>
</cp:coreProperties>
</file>