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81484" w14:textId="77777777" w:rsidR="00035118" w:rsidRPr="001F6273" w:rsidRDefault="00830D1D" w:rsidP="001F6273">
      <w:pPr>
        <w:pStyle w:val="NormalWeb"/>
        <w:rPr>
          <w:rFonts w:asciiTheme="minorHAnsi" w:hAnsiTheme="minorHAnsi" w:cs="Arial"/>
          <w:b/>
          <w:color w:val="000000"/>
        </w:rPr>
      </w:pPr>
      <w:r w:rsidRPr="001F6273">
        <w:rPr>
          <w:rFonts w:asciiTheme="minorHAnsi" w:hAnsiTheme="minorHAnsi" w:cs="Arial"/>
          <w:b/>
          <w:color w:val="000000"/>
        </w:rPr>
        <w:t xml:space="preserve">Museums Advocacy Day </w:t>
      </w:r>
      <w:r w:rsidR="007C330B" w:rsidRPr="001F6273">
        <w:rPr>
          <w:rFonts w:asciiTheme="minorHAnsi" w:hAnsiTheme="minorHAnsi" w:cs="Arial"/>
          <w:b/>
          <w:color w:val="000000"/>
        </w:rPr>
        <w:br/>
        <w:t>Publicity Tools</w:t>
      </w:r>
      <w:r w:rsidR="0088412A" w:rsidRPr="001F6273">
        <w:rPr>
          <w:rFonts w:asciiTheme="minorHAnsi" w:hAnsiTheme="minorHAnsi" w:cs="Arial"/>
          <w:b/>
          <w:color w:val="000000"/>
        </w:rPr>
        <w:t xml:space="preserve"> </w:t>
      </w:r>
      <w:r w:rsidR="007041F0" w:rsidRPr="001F6273">
        <w:rPr>
          <w:rFonts w:asciiTheme="minorHAnsi" w:hAnsiTheme="minorHAnsi" w:cs="Arial"/>
          <w:b/>
          <w:color w:val="000000"/>
        </w:rPr>
        <w:br/>
        <w:t>Press Release</w:t>
      </w:r>
      <w:r w:rsidR="00035118" w:rsidRPr="001F6273">
        <w:rPr>
          <w:rFonts w:asciiTheme="minorHAnsi" w:hAnsiTheme="minorHAnsi" w:cs="Arial"/>
          <w:b/>
          <w:color w:val="000000"/>
        </w:rPr>
        <w:t xml:space="preserve"> </w:t>
      </w:r>
      <w:r w:rsidR="00035118" w:rsidRPr="001F6273">
        <w:rPr>
          <w:rFonts w:asciiTheme="minorHAnsi" w:hAnsiTheme="minorHAnsi" w:cs="Arial"/>
          <w:b/>
          <w:color w:val="000000"/>
        </w:rPr>
        <w:br/>
      </w:r>
    </w:p>
    <w:p w14:paraId="55F7EE1C" w14:textId="77777777" w:rsidR="007D6966" w:rsidRPr="001F6273" w:rsidRDefault="004C448A" w:rsidP="001F6273">
      <w:pPr>
        <w:pStyle w:val="NormalWeb"/>
        <w:jc w:val="center"/>
        <w:rPr>
          <w:rFonts w:asciiTheme="minorHAnsi" w:hAnsiTheme="minorHAnsi" w:cs="Arial"/>
          <w:b/>
          <w:bCs/>
          <w:color w:val="000000"/>
        </w:rPr>
      </w:pPr>
      <w:r w:rsidRPr="001F6273">
        <w:rPr>
          <w:rFonts w:asciiTheme="minorHAnsi" w:hAnsiTheme="minorHAnsi" w:cs="Arial"/>
          <w:b/>
          <w:bCs/>
          <w:color w:val="000000"/>
        </w:rPr>
        <w:t>[</w:t>
      </w:r>
      <w:r w:rsidRPr="001F6273">
        <w:rPr>
          <w:rFonts w:asciiTheme="minorHAnsi" w:hAnsiTheme="minorHAnsi" w:cs="Arial"/>
          <w:b/>
          <w:bCs/>
          <w:color w:val="000000"/>
          <w:highlight w:val="lightGray"/>
        </w:rPr>
        <w:t>NAME OF ADVOCATE</w:t>
      </w:r>
      <w:r w:rsidR="007753F7" w:rsidRPr="001F6273">
        <w:rPr>
          <w:rFonts w:asciiTheme="minorHAnsi" w:hAnsiTheme="minorHAnsi" w:cs="Arial"/>
          <w:b/>
          <w:bCs/>
          <w:color w:val="000000"/>
          <w:highlight w:val="lightGray"/>
        </w:rPr>
        <w:t>, MUSEUM</w:t>
      </w:r>
      <w:r w:rsidRPr="001F6273">
        <w:rPr>
          <w:rFonts w:asciiTheme="minorHAnsi" w:hAnsiTheme="minorHAnsi" w:cs="Arial"/>
          <w:b/>
          <w:bCs/>
          <w:color w:val="000000"/>
        </w:rPr>
        <w:t>] TO MAKE THE CA</w:t>
      </w:r>
      <w:r w:rsidR="007D6966" w:rsidRPr="001F6273">
        <w:rPr>
          <w:rFonts w:asciiTheme="minorHAnsi" w:hAnsiTheme="minorHAnsi" w:cs="Arial"/>
          <w:b/>
          <w:bCs/>
          <w:color w:val="000000"/>
        </w:rPr>
        <w:t xml:space="preserve">SE FOR MUSEUMS </w:t>
      </w:r>
      <w:r w:rsidR="007D6966" w:rsidRPr="001F6273">
        <w:rPr>
          <w:rFonts w:asciiTheme="minorHAnsi" w:hAnsiTheme="minorHAnsi" w:cs="Arial"/>
          <w:b/>
          <w:bCs/>
          <w:color w:val="000000"/>
        </w:rPr>
        <w:br/>
        <w:t>ON CAPITOL HILL</w:t>
      </w:r>
    </w:p>
    <w:p w14:paraId="1FEDC88E" w14:textId="4885473C" w:rsidR="007D6966" w:rsidRPr="001F6273" w:rsidRDefault="007D6966" w:rsidP="001F6273">
      <w:pPr>
        <w:spacing w:line="240" w:lineRule="auto"/>
        <w:jc w:val="center"/>
        <w:rPr>
          <w:b/>
          <w:color w:val="0D0D0D" w:themeColor="text1" w:themeTint="F2"/>
          <w:sz w:val="24"/>
          <w:szCs w:val="24"/>
        </w:rPr>
      </w:pPr>
      <w:r w:rsidRPr="001F6273">
        <w:rPr>
          <w:b/>
          <w:color w:val="0D0D0D" w:themeColor="text1" w:themeTint="F2"/>
          <w:sz w:val="24"/>
          <w:szCs w:val="24"/>
        </w:rPr>
        <w:t>American Alliance of Museums Has Identified Key Legislative Priorities:</w:t>
      </w:r>
      <w:r w:rsidR="00937A03" w:rsidRPr="001F6273">
        <w:rPr>
          <w:b/>
          <w:color w:val="0D0D0D" w:themeColor="text1" w:themeTint="F2"/>
          <w:sz w:val="24"/>
          <w:szCs w:val="24"/>
        </w:rPr>
        <w:t xml:space="preserve"> Revising </w:t>
      </w:r>
      <w:r w:rsidRPr="001F6273">
        <w:rPr>
          <w:b/>
          <w:color w:val="0D0D0D" w:themeColor="text1" w:themeTint="F2"/>
          <w:sz w:val="24"/>
          <w:szCs w:val="24"/>
        </w:rPr>
        <w:t>Char</w:t>
      </w:r>
      <w:r w:rsidR="00937A03" w:rsidRPr="001F6273">
        <w:rPr>
          <w:b/>
          <w:color w:val="0D0D0D" w:themeColor="text1" w:themeTint="F2"/>
          <w:sz w:val="24"/>
          <w:szCs w:val="24"/>
        </w:rPr>
        <w:t xml:space="preserve">itable Giving and </w:t>
      </w:r>
      <w:r w:rsidRPr="001F6273">
        <w:rPr>
          <w:b/>
          <w:color w:val="0D0D0D" w:themeColor="text1" w:themeTint="F2"/>
          <w:sz w:val="24"/>
          <w:szCs w:val="24"/>
        </w:rPr>
        <w:t>Funding</w:t>
      </w:r>
      <w:r w:rsidR="004722C9">
        <w:rPr>
          <w:b/>
          <w:color w:val="0D0D0D" w:themeColor="text1" w:themeTint="F2"/>
          <w:sz w:val="24"/>
          <w:szCs w:val="24"/>
        </w:rPr>
        <w:t xml:space="preserve"> for the</w:t>
      </w:r>
      <w:r w:rsidRPr="001F6273">
        <w:rPr>
          <w:b/>
          <w:color w:val="0D0D0D" w:themeColor="text1" w:themeTint="F2"/>
          <w:sz w:val="24"/>
          <w:szCs w:val="24"/>
        </w:rPr>
        <w:t xml:space="preserve"> IMLS Office of Museum Services </w:t>
      </w:r>
    </w:p>
    <w:p w14:paraId="0033BA38" w14:textId="7AF57478" w:rsidR="004C448A" w:rsidRDefault="004C448A" w:rsidP="001F6273">
      <w:pPr>
        <w:pStyle w:val="NormalWeb"/>
        <w:rPr>
          <w:rFonts w:asciiTheme="minorHAnsi" w:hAnsiTheme="minorHAnsi" w:cs="Arial"/>
          <w:color w:val="000000"/>
        </w:rPr>
      </w:pPr>
      <w:r w:rsidRPr="001F6273">
        <w:rPr>
          <w:rFonts w:asciiTheme="minorHAnsi" w:hAnsiTheme="minorHAnsi" w:cs="Arial"/>
          <w:b/>
          <w:bCs/>
          <w:color w:val="000000"/>
        </w:rPr>
        <w:t>[</w:t>
      </w:r>
      <w:r w:rsidRPr="001F6273">
        <w:rPr>
          <w:rFonts w:asciiTheme="minorHAnsi" w:hAnsiTheme="minorHAnsi" w:cs="Arial"/>
          <w:b/>
          <w:bCs/>
          <w:color w:val="000000"/>
          <w:highlight w:val="lightGray"/>
        </w:rPr>
        <w:t xml:space="preserve">INSERT </w:t>
      </w:r>
      <w:r w:rsidR="00DD56A0" w:rsidRPr="001F6273">
        <w:rPr>
          <w:rFonts w:asciiTheme="minorHAnsi" w:hAnsiTheme="minorHAnsi" w:cs="Arial"/>
          <w:b/>
          <w:bCs/>
          <w:color w:val="000000"/>
          <w:highlight w:val="lightGray"/>
        </w:rPr>
        <w:t>DATE AND LOCATION</w:t>
      </w:r>
      <w:r w:rsidRPr="001F6273">
        <w:rPr>
          <w:rFonts w:asciiTheme="minorHAnsi" w:hAnsiTheme="minorHAnsi" w:cs="Arial"/>
          <w:b/>
          <w:bCs/>
          <w:color w:val="000000"/>
        </w:rPr>
        <w:t>]</w:t>
      </w:r>
      <w:r w:rsidRPr="001F6273">
        <w:rPr>
          <w:rFonts w:asciiTheme="minorHAnsi" w:hAnsiTheme="minorHAnsi" w:cs="Arial"/>
          <w:color w:val="000000"/>
        </w:rPr>
        <w:t xml:space="preserve"> </w:t>
      </w:r>
      <w:r w:rsidRPr="001F6273">
        <w:rPr>
          <w:color w:val="000000"/>
        </w:rPr>
        <w:t>─</w:t>
      </w:r>
      <w:r w:rsidRPr="001F6273">
        <w:rPr>
          <w:rFonts w:asciiTheme="minorHAnsi" w:hAnsiTheme="minorHAnsi" w:cs="Arial"/>
          <w:color w:val="000000"/>
        </w:rPr>
        <w:t xml:space="preserve"> [</w:t>
      </w:r>
      <w:r w:rsidRPr="001F6273">
        <w:rPr>
          <w:rFonts w:asciiTheme="minorHAnsi" w:hAnsiTheme="minorHAnsi" w:cs="Arial"/>
          <w:color w:val="000000"/>
          <w:highlight w:val="lightGray"/>
        </w:rPr>
        <w:t>Name, title and museum</w:t>
      </w:r>
      <w:r w:rsidRPr="001F6273">
        <w:rPr>
          <w:rFonts w:asciiTheme="minorHAnsi" w:hAnsiTheme="minorHAnsi" w:cs="Arial"/>
          <w:color w:val="000000"/>
        </w:rPr>
        <w:t>] will travel</w:t>
      </w:r>
      <w:r w:rsidR="0063012A" w:rsidRPr="001F6273">
        <w:rPr>
          <w:rFonts w:asciiTheme="minorHAnsi" w:hAnsiTheme="minorHAnsi" w:cs="Arial"/>
          <w:color w:val="000000"/>
        </w:rPr>
        <w:t xml:space="preserve"> to Washington, D.C. February </w:t>
      </w:r>
      <w:r w:rsidR="004722C9">
        <w:rPr>
          <w:rFonts w:asciiTheme="minorHAnsi" w:hAnsiTheme="minorHAnsi" w:cs="Arial"/>
          <w:color w:val="000000"/>
        </w:rPr>
        <w:t>2</w:t>
      </w:r>
      <w:r w:rsidR="00311B69" w:rsidRPr="001F6273">
        <w:rPr>
          <w:rFonts w:asciiTheme="minorHAnsi" w:hAnsiTheme="minorHAnsi" w:cs="Arial"/>
          <w:color w:val="000000"/>
        </w:rPr>
        <w:t>5-26</w:t>
      </w:r>
      <w:r w:rsidRPr="001F6273">
        <w:rPr>
          <w:rFonts w:asciiTheme="minorHAnsi" w:hAnsiTheme="minorHAnsi" w:cs="Arial"/>
          <w:color w:val="000000"/>
        </w:rPr>
        <w:t xml:space="preserve"> to petition </w:t>
      </w:r>
      <w:r w:rsidR="0063012A" w:rsidRPr="001F6273">
        <w:rPr>
          <w:rFonts w:asciiTheme="minorHAnsi" w:hAnsiTheme="minorHAnsi" w:cs="Arial"/>
          <w:color w:val="000000"/>
        </w:rPr>
        <w:t xml:space="preserve">our </w:t>
      </w:r>
      <w:r w:rsidRPr="001F6273">
        <w:rPr>
          <w:rFonts w:asciiTheme="minorHAnsi" w:hAnsiTheme="minorHAnsi" w:cs="Arial"/>
          <w:color w:val="000000"/>
        </w:rPr>
        <w:t>government</w:t>
      </w:r>
      <w:r w:rsidR="0063012A" w:rsidRPr="001F6273">
        <w:rPr>
          <w:rFonts w:asciiTheme="minorHAnsi" w:hAnsiTheme="minorHAnsi" w:cs="Arial"/>
          <w:color w:val="000000"/>
        </w:rPr>
        <w:t xml:space="preserve"> and make the case for museums</w:t>
      </w:r>
      <w:r w:rsidRPr="001F6273">
        <w:rPr>
          <w:rFonts w:asciiTheme="minorHAnsi" w:hAnsiTheme="minorHAnsi" w:cs="Arial"/>
          <w:color w:val="000000"/>
        </w:rPr>
        <w:t>.</w:t>
      </w:r>
    </w:p>
    <w:p w14:paraId="3582184E" w14:textId="742A5032" w:rsidR="00F37239" w:rsidRDefault="00F37239" w:rsidP="00F37239">
      <w:pPr>
        <w:spacing w:after="0" w:line="240" w:lineRule="auto"/>
        <w:rPr>
          <w:rFonts w:eastAsia="Times New Roman" w:cs="Arial"/>
          <w:color w:val="000000"/>
          <w:sz w:val="24"/>
          <w:szCs w:val="24"/>
        </w:rPr>
      </w:pPr>
      <w:r w:rsidRPr="001F6273">
        <w:rPr>
          <w:rFonts w:eastAsia="Times New Roman" w:cs="Arial"/>
          <w:color w:val="000000"/>
          <w:sz w:val="24"/>
          <w:szCs w:val="24"/>
        </w:rPr>
        <w:t>Joined by museum leaders from across the country,  [</w:t>
      </w:r>
      <w:r w:rsidRPr="001F6273">
        <w:rPr>
          <w:rFonts w:eastAsia="Times New Roman" w:cs="Arial"/>
          <w:color w:val="000000"/>
          <w:sz w:val="24"/>
          <w:szCs w:val="24"/>
          <w:highlight w:val="lightGray"/>
        </w:rPr>
        <w:t>last name of advocate</w:t>
      </w:r>
      <w:r w:rsidRPr="001F6273">
        <w:rPr>
          <w:rFonts w:eastAsia="Times New Roman" w:cs="Arial"/>
          <w:color w:val="000000"/>
          <w:sz w:val="24"/>
          <w:szCs w:val="24"/>
        </w:rPr>
        <w:t>] will be visiting members of Congress and their staffs to make the case for federal support of America’s museums. [</w:t>
      </w:r>
      <w:r>
        <w:rPr>
          <w:rFonts w:eastAsia="Times New Roman" w:cs="Arial"/>
          <w:color w:val="000000"/>
          <w:sz w:val="24"/>
          <w:szCs w:val="24"/>
          <w:highlight w:val="lightGray"/>
        </w:rPr>
        <w:t>They</w:t>
      </w:r>
      <w:r w:rsidRPr="001F6273">
        <w:rPr>
          <w:rFonts w:eastAsia="Times New Roman" w:cs="Arial"/>
          <w:color w:val="000000"/>
          <w:sz w:val="24"/>
          <w:szCs w:val="24"/>
        </w:rPr>
        <w:t>] will be among more than 300 museum professionals and supporters from across the country participating in the 1</w:t>
      </w:r>
      <w:r>
        <w:rPr>
          <w:rFonts w:eastAsia="Times New Roman" w:cs="Arial"/>
          <w:color w:val="000000"/>
          <w:sz w:val="24"/>
          <w:szCs w:val="24"/>
        </w:rPr>
        <w:t>1</w:t>
      </w:r>
      <w:r w:rsidRPr="001F6273">
        <w:rPr>
          <w:rFonts w:eastAsia="Times New Roman" w:cs="Arial"/>
          <w:color w:val="000000"/>
          <w:sz w:val="24"/>
          <w:szCs w:val="24"/>
        </w:rPr>
        <w:t xml:space="preserve">th annual </w:t>
      </w:r>
      <w:hyperlink r:id="rId7" w:history="1">
        <w:r w:rsidRPr="001F6273">
          <w:rPr>
            <w:rStyle w:val="Hyperlink"/>
            <w:rFonts w:eastAsia="Times New Roman" w:cs="Arial"/>
            <w:sz w:val="24"/>
            <w:szCs w:val="24"/>
          </w:rPr>
          <w:t>Museums Advocacy Day</w:t>
        </w:r>
      </w:hyperlink>
      <w:r w:rsidRPr="001F6273">
        <w:rPr>
          <w:rFonts w:eastAsia="Times New Roman" w:cs="Arial"/>
          <w:color w:val="000000"/>
          <w:sz w:val="24"/>
          <w:szCs w:val="24"/>
        </w:rPr>
        <w:t xml:space="preserve">, organized by the </w:t>
      </w:r>
      <w:hyperlink r:id="rId8" w:history="1">
        <w:r w:rsidRPr="001F6273">
          <w:rPr>
            <w:rStyle w:val="Hyperlink"/>
            <w:rFonts w:eastAsia="Times New Roman" w:cs="Arial"/>
            <w:sz w:val="24"/>
            <w:szCs w:val="24"/>
          </w:rPr>
          <w:t>American Alliance of Museums</w:t>
        </w:r>
      </w:hyperlink>
      <w:r w:rsidRPr="001F6273">
        <w:rPr>
          <w:rFonts w:eastAsia="Times New Roman" w:cs="Arial"/>
          <w:color w:val="000000"/>
          <w:sz w:val="24"/>
          <w:szCs w:val="24"/>
        </w:rPr>
        <w:t>.</w:t>
      </w:r>
    </w:p>
    <w:p w14:paraId="1653878D" w14:textId="77777777" w:rsidR="00F37239" w:rsidRPr="00F37239" w:rsidRDefault="00F37239" w:rsidP="00F37239">
      <w:pPr>
        <w:spacing w:after="0" w:line="240" w:lineRule="auto"/>
        <w:rPr>
          <w:rFonts w:eastAsia="Times New Roman" w:cs="Arial"/>
          <w:sz w:val="24"/>
          <w:szCs w:val="24"/>
        </w:rPr>
      </w:pPr>
    </w:p>
    <w:p w14:paraId="1AE774C7" w14:textId="61D28EB5" w:rsidR="00937A03" w:rsidRDefault="00937A03" w:rsidP="001F6273">
      <w:pPr>
        <w:widowControl w:val="0"/>
        <w:autoSpaceDE w:val="0"/>
        <w:autoSpaceDN w:val="0"/>
        <w:adjustRightInd w:val="0"/>
        <w:spacing w:line="240" w:lineRule="auto"/>
        <w:rPr>
          <w:rFonts w:cs="Arial"/>
          <w:color w:val="000000"/>
          <w:sz w:val="24"/>
          <w:szCs w:val="24"/>
        </w:rPr>
      </w:pPr>
      <w:bookmarkStart w:id="0" w:name="_Hlk1948898"/>
      <w:r w:rsidRPr="001F6273">
        <w:rPr>
          <w:rFonts w:cs="Arial"/>
          <w:color w:val="000000"/>
          <w:sz w:val="24"/>
          <w:szCs w:val="24"/>
        </w:rPr>
        <w:t xml:space="preserve">AAM has identified several key </w:t>
      </w:r>
      <w:r w:rsidR="00F37239">
        <w:rPr>
          <w:rFonts w:cs="Arial"/>
          <w:color w:val="000000"/>
          <w:sz w:val="24"/>
          <w:szCs w:val="24"/>
        </w:rPr>
        <w:t xml:space="preserve">legislative </w:t>
      </w:r>
      <w:r w:rsidRPr="001F6273">
        <w:rPr>
          <w:rFonts w:cs="Arial"/>
          <w:color w:val="000000"/>
          <w:sz w:val="24"/>
          <w:szCs w:val="24"/>
        </w:rPr>
        <w:t>priorities, among them:</w:t>
      </w:r>
    </w:p>
    <w:p w14:paraId="27045B43" w14:textId="77777777" w:rsidR="00DE7F64" w:rsidRDefault="00DE7F64" w:rsidP="00DE7F64">
      <w:pPr>
        <w:numPr>
          <w:ilvl w:val="0"/>
          <w:numId w:val="3"/>
        </w:numPr>
        <w:autoSpaceDE w:val="0"/>
        <w:autoSpaceDN w:val="0"/>
        <w:spacing w:after="0" w:line="240" w:lineRule="auto"/>
        <w:contextualSpacing/>
        <w:rPr>
          <w:color w:val="404040"/>
          <w:sz w:val="20"/>
          <w:szCs w:val="20"/>
        </w:rPr>
      </w:pPr>
      <w:r>
        <w:rPr>
          <w:color w:val="404040"/>
          <w:sz w:val="24"/>
          <w:szCs w:val="24"/>
        </w:rPr>
        <w:t xml:space="preserve">Revising </w:t>
      </w:r>
      <w:r>
        <w:rPr>
          <w:color w:val="000000"/>
          <w:sz w:val="24"/>
          <w:szCs w:val="24"/>
        </w:rPr>
        <w:t>the tax code to help ensure financial health for all museums.</w:t>
      </w:r>
    </w:p>
    <w:p w14:paraId="6D2DDC66" w14:textId="77777777" w:rsidR="00DE7F64" w:rsidRDefault="00DE7F64" w:rsidP="00DE7F64">
      <w:pPr>
        <w:numPr>
          <w:ilvl w:val="1"/>
          <w:numId w:val="3"/>
        </w:numPr>
        <w:autoSpaceDE w:val="0"/>
        <w:autoSpaceDN w:val="0"/>
        <w:spacing w:after="0" w:line="240" w:lineRule="auto"/>
        <w:contextualSpacing/>
        <w:rPr>
          <w:color w:val="404040"/>
          <w:sz w:val="20"/>
          <w:szCs w:val="20"/>
        </w:rPr>
      </w:pPr>
      <w:r>
        <w:rPr>
          <w:color w:val="000000"/>
          <w:sz w:val="24"/>
          <w:szCs w:val="24"/>
        </w:rPr>
        <w:t>Passing a universal charitable deduction, such as H.R. 1260 or H.R. 651, allowing all</w:t>
      </w:r>
      <w:r>
        <w:rPr>
          <w:color w:val="1F497D"/>
          <w:sz w:val="24"/>
          <w:szCs w:val="24"/>
        </w:rPr>
        <w:t xml:space="preserve"> </w:t>
      </w:r>
      <w:r>
        <w:rPr>
          <w:color w:val="000000"/>
          <w:sz w:val="24"/>
          <w:szCs w:val="24"/>
        </w:rPr>
        <w:t>taxpayers to deduct their charitable contributions, regardless of whether they itemize</w:t>
      </w:r>
    </w:p>
    <w:p w14:paraId="136D24B3" w14:textId="77777777" w:rsidR="00DE7F64" w:rsidRDefault="00DE7F64" w:rsidP="00DE7F64">
      <w:pPr>
        <w:numPr>
          <w:ilvl w:val="1"/>
          <w:numId w:val="3"/>
        </w:numPr>
        <w:autoSpaceDE w:val="0"/>
        <w:autoSpaceDN w:val="0"/>
        <w:spacing w:after="0" w:line="240" w:lineRule="auto"/>
        <w:contextualSpacing/>
        <w:rPr>
          <w:color w:val="404040"/>
          <w:sz w:val="20"/>
          <w:szCs w:val="20"/>
        </w:rPr>
      </w:pPr>
      <w:r>
        <w:rPr>
          <w:color w:val="000000"/>
          <w:sz w:val="24"/>
          <w:szCs w:val="24"/>
        </w:rPr>
        <w:t>Repealing the new Unrelated Business Income Tax on expenses that charities incur in providing transportation fringe benefits to employees, such as H.R. 1223 or H.R. 513</w:t>
      </w:r>
    </w:p>
    <w:p w14:paraId="5D25B361" w14:textId="77777777" w:rsidR="00DE7F64" w:rsidRDefault="00DE7F64" w:rsidP="00DE7F64">
      <w:pPr>
        <w:numPr>
          <w:ilvl w:val="1"/>
          <w:numId w:val="3"/>
        </w:numPr>
        <w:autoSpaceDE w:val="0"/>
        <w:autoSpaceDN w:val="0"/>
        <w:spacing w:after="0" w:line="240" w:lineRule="auto"/>
        <w:contextualSpacing/>
        <w:rPr>
          <w:color w:val="404040"/>
          <w:sz w:val="20"/>
          <w:szCs w:val="20"/>
        </w:rPr>
      </w:pPr>
      <w:r>
        <w:rPr>
          <w:color w:val="000000"/>
          <w:sz w:val="24"/>
          <w:szCs w:val="24"/>
        </w:rPr>
        <w:t xml:space="preserve">Passing the Artist-Museum Partnership Act, which would allow artists to claim a fair market value deduction when they donate their own work to a nonprofit </w:t>
      </w:r>
      <w:r w:rsidRPr="004722C9">
        <w:rPr>
          <w:sz w:val="24"/>
          <w:szCs w:val="24"/>
        </w:rPr>
        <w:t>museum</w:t>
      </w:r>
      <w:r>
        <w:rPr>
          <w:color w:val="1F497D"/>
          <w:sz w:val="24"/>
          <w:szCs w:val="24"/>
        </w:rPr>
        <w:t xml:space="preserve"> </w:t>
      </w:r>
      <w:r>
        <w:rPr>
          <w:color w:val="000000"/>
          <w:sz w:val="24"/>
          <w:szCs w:val="24"/>
        </w:rPr>
        <w:t>of any type</w:t>
      </w:r>
    </w:p>
    <w:p w14:paraId="0A5F6D9A" w14:textId="77777777" w:rsidR="00DE7F64" w:rsidRDefault="00DE7F64" w:rsidP="00DE7F64">
      <w:pPr>
        <w:numPr>
          <w:ilvl w:val="0"/>
          <w:numId w:val="3"/>
        </w:numPr>
        <w:autoSpaceDE w:val="0"/>
        <w:autoSpaceDN w:val="0"/>
        <w:spacing w:after="0" w:line="240" w:lineRule="auto"/>
        <w:contextualSpacing/>
        <w:rPr>
          <w:color w:val="404040"/>
          <w:sz w:val="24"/>
          <w:szCs w:val="24"/>
        </w:rPr>
      </w:pPr>
      <w:r>
        <w:rPr>
          <w:color w:val="000000"/>
          <w:sz w:val="24"/>
          <w:szCs w:val="24"/>
        </w:rPr>
        <w:t xml:space="preserve">Funding of $38.6 million in FY 2020 for the IMLS Office of Museum Services, which supports all types of museums </w:t>
      </w:r>
      <w:r>
        <w:rPr>
          <w:color w:val="404040"/>
          <w:sz w:val="24"/>
          <w:szCs w:val="24"/>
        </w:rPr>
        <w:t>by awarding grants that help them educate students, preserve and digitize collections, and connect with their communities.</w:t>
      </w:r>
    </w:p>
    <w:p w14:paraId="3290980D" w14:textId="2756DD85" w:rsidR="00937A03" w:rsidRDefault="00DE7F64" w:rsidP="00EE01F6">
      <w:pPr>
        <w:numPr>
          <w:ilvl w:val="0"/>
          <w:numId w:val="3"/>
        </w:numPr>
        <w:autoSpaceDE w:val="0"/>
        <w:autoSpaceDN w:val="0"/>
        <w:spacing w:after="0" w:line="240" w:lineRule="auto"/>
        <w:contextualSpacing/>
        <w:rPr>
          <w:color w:val="404040"/>
          <w:sz w:val="24"/>
          <w:szCs w:val="24"/>
        </w:rPr>
      </w:pPr>
      <w:r>
        <w:rPr>
          <w:color w:val="404040"/>
          <w:sz w:val="24"/>
          <w:szCs w:val="24"/>
        </w:rPr>
        <w:t>Thanking members of Congress for the near unanimous passage of the bipartisan Museum and Library Services Act of 2018 (S. 3530/Public Law No. 115-410), renewing federal programs supporting museums and the communities they serve.</w:t>
      </w:r>
      <w:bookmarkStart w:id="1" w:name="_GoBack"/>
      <w:bookmarkEnd w:id="1"/>
    </w:p>
    <w:bookmarkEnd w:id="0"/>
    <w:p w14:paraId="4A7CFC7A" w14:textId="77777777" w:rsidR="00EE01F6" w:rsidRPr="00EE01F6" w:rsidRDefault="00EE01F6" w:rsidP="00EE01F6">
      <w:pPr>
        <w:autoSpaceDE w:val="0"/>
        <w:autoSpaceDN w:val="0"/>
        <w:spacing w:after="0" w:line="240" w:lineRule="auto"/>
        <w:ind w:left="360"/>
        <w:contextualSpacing/>
        <w:rPr>
          <w:color w:val="404040"/>
          <w:sz w:val="24"/>
          <w:szCs w:val="24"/>
        </w:rPr>
      </w:pPr>
    </w:p>
    <w:p w14:paraId="4FE0C7F4" w14:textId="77777777" w:rsidR="007D6966" w:rsidRPr="001F6273" w:rsidRDefault="007D6966" w:rsidP="001F6273">
      <w:pPr>
        <w:widowControl w:val="0"/>
        <w:autoSpaceDE w:val="0"/>
        <w:autoSpaceDN w:val="0"/>
        <w:adjustRightInd w:val="0"/>
        <w:spacing w:line="240" w:lineRule="auto"/>
        <w:rPr>
          <w:rFonts w:cs="Arial"/>
          <w:color w:val="000000"/>
          <w:sz w:val="24"/>
          <w:szCs w:val="24"/>
        </w:rPr>
      </w:pPr>
      <w:r w:rsidRPr="001F6273">
        <w:rPr>
          <w:rStyle w:val="Strong"/>
          <w:rFonts w:eastAsia="Times New Roman"/>
          <w:b w:val="0"/>
          <w:color w:val="0D0D0D" w:themeColor="text1" w:themeTint="F2"/>
          <w:sz w:val="24"/>
          <w:szCs w:val="24"/>
        </w:rPr>
        <w:t>Museums support more than 726,000 American jobs and contribute $50 billion annually to the U.S. economy.</w:t>
      </w:r>
      <w:r w:rsidRPr="001F6273">
        <w:rPr>
          <w:rStyle w:val="Strong"/>
          <w:rFonts w:eastAsia="Times New Roman"/>
          <w:color w:val="0D0D0D" w:themeColor="text1" w:themeTint="F2"/>
          <w:sz w:val="24"/>
          <w:szCs w:val="24"/>
        </w:rPr>
        <w:t xml:space="preserve"> </w:t>
      </w:r>
      <w:r w:rsidRPr="001F6273">
        <w:rPr>
          <w:rFonts w:cs="Arial"/>
          <w:color w:val="000000"/>
          <w:sz w:val="24"/>
          <w:szCs w:val="24"/>
        </w:rPr>
        <w:t>The economic activity of museums generates more than $12 billion in annual  tax revenue, with one-third of it going to state and local governments. Each job created by the museum sector results in $16,495 in additional tax revenue.</w:t>
      </w:r>
    </w:p>
    <w:p w14:paraId="7D63BAF2" w14:textId="75FA32F1" w:rsidR="007D6966" w:rsidRDefault="007D6966" w:rsidP="001F6273">
      <w:pPr>
        <w:widowControl w:val="0"/>
        <w:autoSpaceDE w:val="0"/>
        <w:autoSpaceDN w:val="0"/>
        <w:adjustRightInd w:val="0"/>
        <w:spacing w:line="240" w:lineRule="auto"/>
        <w:rPr>
          <w:rFonts w:cs="Arial"/>
          <w:color w:val="000000"/>
          <w:sz w:val="24"/>
          <w:szCs w:val="24"/>
          <w:highlight w:val="lightGray"/>
        </w:rPr>
      </w:pPr>
      <w:r w:rsidRPr="001F6273">
        <w:rPr>
          <w:rFonts w:cs="Arial"/>
          <w:color w:val="000000"/>
          <w:sz w:val="24"/>
          <w:szCs w:val="24"/>
        </w:rPr>
        <w:lastRenderedPageBreak/>
        <w:t xml:space="preserve">“In order for </w:t>
      </w:r>
      <w:r w:rsidRPr="001F6273">
        <w:rPr>
          <w:rFonts w:cs="Arial"/>
          <w:color w:val="000000"/>
          <w:sz w:val="24"/>
          <w:szCs w:val="24"/>
          <w:highlight w:val="lightGray"/>
        </w:rPr>
        <w:t>[name of museum]</w:t>
      </w:r>
      <w:r w:rsidRPr="001F6273">
        <w:rPr>
          <w:rFonts w:cs="Arial"/>
          <w:color w:val="000000"/>
          <w:sz w:val="24"/>
          <w:szCs w:val="24"/>
        </w:rPr>
        <w:t>, and similar instit</w:t>
      </w:r>
      <w:r w:rsidR="001F6273">
        <w:rPr>
          <w:rFonts w:cs="Arial"/>
          <w:color w:val="000000"/>
          <w:sz w:val="24"/>
          <w:szCs w:val="24"/>
        </w:rPr>
        <w:t xml:space="preserve">utions all across the country, </w:t>
      </w:r>
      <w:r w:rsidRPr="001F6273">
        <w:rPr>
          <w:rFonts w:cs="Arial"/>
          <w:color w:val="000000"/>
          <w:sz w:val="24"/>
          <w:szCs w:val="24"/>
        </w:rPr>
        <w:t xml:space="preserve">to continue to thrive, we have to ensure that legislation at the federal level provides a level playing field in terms of the tax code and federal funding. We also must impress upon legislators that museums employ their constituents, generate tax revenue for the areas they represent and generate even more in terms of economic impact,” said </w:t>
      </w:r>
      <w:r w:rsidRPr="001F6273">
        <w:rPr>
          <w:rFonts w:cs="Arial"/>
          <w:color w:val="000000"/>
          <w:sz w:val="24"/>
          <w:szCs w:val="24"/>
          <w:highlight w:val="lightGray"/>
        </w:rPr>
        <w:t>[advocate].</w:t>
      </w:r>
    </w:p>
    <w:p w14:paraId="5BE44616" w14:textId="5F619EEB" w:rsidR="002539A1" w:rsidRPr="002539A1" w:rsidRDefault="00FE6081" w:rsidP="002539A1">
      <w:pPr>
        <w:spacing w:after="0" w:line="240" w:lineRule="auto"/>
        <w:rPr>
          <w:rFonts w:eastAsia="Times New Roman" w:cstheme="minorHAnsi"/>
          <w:sz w:val="24"/>
          <w:szCs w:val="24"/>
        </w:rPr>
      </w:pPr>
      <w:r w:rsidRPr="002539A1">
        <w:rPr>
          <w:rFonts w:eastAsia="Times New Roman" w:cstheme="minorHAnsi"/>
          <w:color w:val="000000"/>
          <w:sz w:val="24"/>
          <w:szCs w:val="24"/>
        </w:rPr>
        <w:t xml:space="preserve">“Museums are essential to communities everywhere, as part of our educational infrastructure, as economic engines, and as community assets that improve the overall quality of life,” said </w:t>
      </w:r>
      <w:r w:rsidRPr="002539A1">
        <w:rPr>
          <w:rFonts w:eastAsia="Times New Roman" w:cstheme="minorHAnsi"/>
          <w:b/>
          <w:color w:val="000000"/>
          <w:sz w:val="24"/>
          <w:szCs w:val="24"/>
        </w:rPr>
        <w:t>Alliance president and CEO Laura L. Lott</w:t>
      </w:r>
      <w:r w:rsidRPr="002539A1">
        <w:rPr>
          <w:rFonts w:eastAsia="Times New Roman" w:cstheme="minorHAnsi"/>
          <w:color w:val="000000"/>
          <w:sz w:val="24"/>
          <w:szCs w:val="24"/>
        </w:rPr>
        <w:t>. “We feel privileged that [</w:t>
      </w:r>
      <w:r w:rsidRPr="004747EE">
        <w:rPr>
          <w:rFonts w:eastAsia="Times New Roman" w:cstheme="minorHAnsi"/>
          <w:color w:val="000000"/>
          <w:sz w:val="24"/>
          <w:szCs w:val="24"/>
          <w:highlight w:val="lightGray"/>
        </w:rPr>
        <w:t>name of advocate</w:t>
      </w:r>
      <w:r w:rsidRPr="002539A1">
        <w:rPr>
          <w:rFonts w:eastAsia="Times New Roman" w:cstheme="minorHAnsi"/>
          <w:color w:val="000000"/>
          <w:sz w:val="24"/>
          <w:szCs w:val="24"/>
        </w:rPr>
        <w:t>] will be joining us in Washington for Museums Advocacy Day. [</w:t>
      </w:r>
      <w:r w:rsidRPr="004747EE">
        <w:rPr>
          <w:rFonts w:eastAsia="Times New Roman" w:cstheme="minorHAnsi"/>
          <w:color w:val="000000"/>
          <w:sz w:val="24"/>
          <w:szCs w:val="24"/>
          <w:highlight w:val="lightGray"/>
        </w:rPr>
        <w:t>Nam</w:t>
      </w:r>
      <w:r w:rsidRPr="004747EE">
        <w:rPr>
          <w:rFonts w:eastAsia="Times New Roman" w:cstheme="minorHAnsi"/>
          <w:sz w:val="24"/>
          <w:szCs w:val="24"/>
          <w:highlight w:val="lightGray"/>
        </w:rPr>
        <w:t>e of museum</w:t>
      </w:r>
      <w:r w:rsidRPr="002539A1">
        <w:rPr>
          <w:rFonts w:eastAsia="Times New Roman" w:cstheme="minorHAnsi"/>
          <w:sz w:val="24"/>
          <w:szCs w:val="24"/>
        </w:rPr>
        <w:t>] is doing extraordinary work in [</w:t>
      </w:r>
      <w:r w:rsidRPr="004747EE">
        <w:rPr>
          <w:rFonts w:eastAsia="Times New Roman" w:cstheme="minorHAnsi"/>
          <w:sz w:val="24"/>
          <w:szCs w:val="24"/>
          <w:highlight w:val="lightGray"/>
        </w:rPr>
        <w:t>name of locale</w:t>
      </w:r>
      <w:r w:rsidRPr="002539A1">
        <w:rPr>
          <w:rFonts w:eastAsia="Times New Roman" w:cstheme="minorHAnsi"/>
          <w:sz w:val="24"/>
          <w:szCs w:val="24"/>
        </w:rPr>
        <w:t>], and the members of Congress from [</w:t>
      </w:r>
      <w:r w:rsidRPr="004747EE">
        <w:rPr>
          <w:rFonts w:eastAsia="Times New Roman" w:cstheme="minorHAnsi"/>
          <w:sz w:val="24"/>
          <w:szCs w:val="24"/>
          <w:highlight w:val="lightGray"/>
        </w:rPr>
        <w:t>name of state</w:t>
      </w:r>
      <w:r w:rsidRPr="002539A1">
        <w:rPr>
          <w:rFonts w:eastAsia="Times New Roman" w:cstheme="minorHAnsi"/>
          <w:sz w:val="24"/>
          <w:szCs w:val="24"/>
        </w:rPr>
        <w:t xml:space="preserve">] need to hear from constituents about how the museum serves its community.” </w:t>
      </w:r>
    </w:p>
    <w:p w14:paraId="7628823F" w14:textId="0B19A7CC" w:rsidR="00083B46" w:rsidRPr="001F6273" w:rsidRDefault="00083B46" w:rsidP="001F6273">
      <w:pPr>
        <w:pStyle w:val="NormalWeb"/>
        <w:shd w:val="clear" w:color="auto" w:fill="FFFFFF"/>
        <w:rPr>
          <w:rStyle w:val="Strong"/>
          <w:rFonts w:asciiTheme="minorHAnsi" w:hAnsiTheme="minorHAnsi" w:cs="Segoe UI"/>
          <w:color w:val="0D0D0D" w:themeColor="text1" w:themeTint="F2"/>
          <w:u w:val="single"/>
        </w:rPr>
      </w:pPr>
      <w:r w:rsidRPr="001F6273">
        <w:rPr>
          <w:rStyle w:val="Strong"/>
          <w:rFonts w:asciiTheme="minorHAnsi" w:hAnsiTheme="minorHAnsi" w:cs="Segoe UI"/>
          <w:color w:val="0D0D0D" w:themeColor="text1" w:themeTint="F2"/>
          <w:u w:val="single"/>
        </w:rPr>
        <w:t>About [</w:t>
      </w:r>
      <w:r w:rsidRPr="001F6273">
        <w:rPr>
          <w:rStyle w:val="Strong"/>
          <w:rFonts w:asciiTheme="minorHAnsi" w:hAnsiTheme="minorHAnsi" w:cs="Segoe UI"/>
          <w:color w:val="0D0D0D" w:themeColor="text1" w:themeTint="F2"/>
          <w:highlight w:val="lightGray"/>
          <w:u w:val="single"/>
        </w:rPr>
        <w:t>museum</w:t>
      </w:r>
      <w:r w:rsidRPr="00F37239">
        <w:rPr>
          <w:rStyle w:val="Strong"/>
          <w:rFonts w:asciiTheme="minorHAnsi" w:hAnsiTheme="minorHAnsi" w:cs="Segoe UI"/>
          <w:color w:val="0D0D0D" w:themeColor="text1" w:themeTint="F2"/>
          <w:u w:val="single"/>
        </w:rPr>
        <w:t>]</w:t>
      </w:r>
    </w:p>
    <w:p w14:paraId="70D5307C" w14:textId="77777777" w:rsidR="00083B46" w:rsidRPr="001F6273" w:rsidRDefault="00083B46" w:rsidP="001F6273">
      <w:pPr>
        <w:pStyle w:val="NormalWeb"/>
        <w:shd w:val="clear" w:color="auto" w:fill="FFFFFF"/>
        <w:rPr>
          <w:rFonts w:asciiTheme="minorHAnsi" w:hAnsiTheme="minorHAnsi" w:cs="Segoe UI"/>
          <w:color w:val="0D0D0D" w:themeColor="text1" w:themeTint="F2"/>
          <w:u w:val="single"/>
        </w:rPr>
      </w:pPr>
      <w:r w:rsidRPr="001F6273">
        <w:rPr>
          <w:rStyle w:val="Strong"/>
          <w:rFonts w:asciiTheme="minorHAnsi" w:hAnsiTheme="minorHAnsi" w:cs="Segoe UI"/>
          <w:color w:val="0D0D0D" w:themeColor="text1" w:themeTint="F2"/>
          <w:u w:val="single"/>
        </w:rPr>
        <w:t>About the American Alliance of Museums</w:t>
      </w:r>
    </w:p>
    <w:p w14:paraId="5DC863D8" w14:textId="4803E778" w:rsidR="007D6966" w:rsidRPr="001F6273" w:rsidRDefault="00083B46" w:rsidP="001F6273">
      <w:pPr>
        <w:pStyle w:val="NormalWeb"/>
        <w:shd w:val="clear" w:color="auto" w:fill="FFFFFF"/>
        <w:rPr>
          <w:rFonts w:asciiTheme="minorHAnsi" w:hAnsiTheme="minorHAnsi" w:cs="Segoe UI"/>
          <w:color w:val="0D0D0D" w:themeColor="text1" w:themeTint="F2"/>
          <w:u w:val="single"/>
        </w:rPr>
      </w:pPr>
      <w:r w:rsidRPr="001F6273">
        <w:rPr>
          <w:rFonts w:asciiTheme="minorHAnsi" w:hAnsiTheme="minorHAnsi" w:cs="Segoe UI"/>
          <w:color w:val="0D0D0D" w:themeColor="text1" w:themeTint="F2"/>
        </w:rPr>
        <w:t>The American Alliance of Museums has been bringing museums together since 1906, helping to develop standards and best practices, gathering and sharing knowledge, and providing advocacy on issues of concern to the entire museum community. Representing more than 35,000 individual museum professionals and volunteers, institutions, and corporate partners serving the museum field, the Alliance stands for the broad scope of the museum community. For more information, visit </w:t>
      </w:r>
      <w:hyperlink r:id="rId9" w:history="1">
        <w:r w:rsidRPr="001F6273">
          <w:rPr>
            <w:rStyle w:val="Hyperlink"/>
            <w:rFonts w:asciiTheme="minorHAnsi" w:hAnsiTheme="minorHAnsi" w:cs="Segoe UI"/>
            <w:color w:val="0D0D0D" w:themeColor="text1" w:themeTint="F2"/>
          </w:rPr>
          <w:t>www.aam-us.org</w:t>
        </w:r>
      </w:hyperlink>
      <w:r w:rsidRPr="001F6273">
        <w:rPr>
          <w:rFonts w:asciiTheme="minorHAnsi" w:hAnsiTheme="minorHAnsi" w:cs="Segoe UI"/>
          <w:color w:val="0D0D0D" w:themeColor="text1" w:themeTint="F2"/>
          <w:u w:val="single"/>
        </w:rPr>
        <w:t>.</w:t>
      </w:r>
    </w:p>
    <w:p w14:paraId="6BAB42F0" w14:textId="589F6375" w:rsidR="004C448A" w:rsidRPr="001F6273" w:rsidRDefault="004C448A" w:rsidP="001F6273">
      <w:pPr>
        <w:spacing w:after="0" w:line="240" w:lineRule="auto"/>
        <w:rPr>
          <w:rFonts w:eastAsia="Times New Roman" w:cs="Arial"/>
          <w:sz w:val="24"/>
          <w:szCs w:val="24"/>
        </w:rPr>
      </w:pPr>
      <w:r w:rsidRPr="001F6273">
        <w:rPr>
          <w:rFonts w:eastAsia="Times New Roman" w:cs="Arial"/>
          <w:color w:val="000000"/>
          <w:sz w:val="24"/>
          <w:szCs w:val="24"/>
        </w:rPr>
        <w:t>For more information on [</w:t>
      </w:r>
      <w:r w:rsidRPr="001F6273">
        <w:rPr>
          <w:rFonts w:eastAsia="Times New Roman" w:cs="Arial"/>
          <w:color w:val="000000"/>
          <w:sz w:val="24"/>
          <w:szCs w:val="24"/>
          <w:highlight w:val="lightGray"/>
        </w:rPr>
        <w:t>name of museum</w:t>
      </w:r>
      <w:r w:rsidRPr="001F6273">
        <w:rPr>
          <w:rFonts w:eastAsia="Times New Roman" w:cs="Arial"/>
          <w:color w:val="000000"/>
          <w:sz w:val="24"/>
          <w:szCs w:val="24"/>
        </w:rPr>
        <w:t>], visit [</w:t>
      </w:r>
      <w:r w:rsidRPr="001F6273">
        <w:rPr>
          <w:rFonts w:eastAsia="Times New Roman" w:cs="Arial"/>
          <w:color w:val="000000"/>
          <w:sz w:val="24"/>
          <w:szCs w:val="24"/>
          <w:highlight w:val="lightGray"/>
        </w:rPr>
        <w:t>insert web address</w:t>
      </w:r>
      <w:r w:rsidRPr="001F6273">
        <w:rPr>
          <w:rFonts w:eastAsia="Times New Roman" w:cs="Arial"/>
          <w:color w:val="000000"/>
          <w:sz w:val="24"/>
          <w:szCs w:val="24"/>
        </w:rPr>
        <w:t xml:space="preserve">]. For more information on museums and their impact </w:t>
      </w:r>
      <w:r w:rsidR="00EE01F6">
        <w:rPr>
          <w:rFonts w:eastAsia="Times New Roman" w:cs="Arial"/>
          <w:color w:val="000000"/>
          <w:sz w:val="24"/>
          <w:szCs w:val="24"/>
        </w:rPr>
        <w:t>i</w:t>
      </w:r>
      <w:r w:rsidRPr="001F6273">
        <w:rPr>
          <w:rFonts w:eastAsia="Times New Roman" w:cs="Arial"/>
          <w:color w:val="000000"/>
          <w:sz w:val="24"/>
          <w:szCs w:val="24"/>
        </w:rPr>
        <w:t xml:space="preserve">n communities nationally, visit </w:t>
      </w:r>
      <w:hyperlink r:id="rId10" w:tgtFrame="_blank" w:history="1">
        <w:r w:rsidRPr="001F6273">
          <w:rPr>
            <w:rFonts w:eastAsia="Times New Roman" w:cs="Arial"/>
            <w:color w:val="0000FF"/>
            <w:sz w:val="24"/>
            <w:szCs w:val="24"/>
            <w:u w:val="single"/>
          </w:rPr>
          <w:t>www.aam-us.org</w:t>
        </w:r>
      </w:hyperlink>
      <w:r w:rsidRPr="001F6273">
        <w:rPr>
          <w:rFonts w:eastAsia="Times New Roman" w:cs="Arial"/>
          <w:color w:val="000000"/>
          <w:sz w:val="24"/>
          <w:szCs w:val="24"/>
        </w:rPr>
        <w:t>.</w:t>
      </w:r>
    </w:p>
    <w:p w14:paraId="2433D97D" w14:textId="77777777" w:rsidR="007041F0" w:rsidRPr="001F6273" w:rsidRDefault="007753F7" w:rsidP="001F6273">
      <w:pPr>
        <w:pStyle w:val="NormalWeb"/>
        <w:rPr>
          <w:rFonts w:asciiTheme="minorHAnsi" w:hAnsiTheme="minorHAnsi" w:cs="Arial"/>
        </w:rPr>
      </w:pPr>
      <w:r w:rsidRPr="001F6273">
        <w:rPr>
          <w:rFonts w:asciiTheme="minorHAnsi" w:hAnsiTheme="minorHAnsi" w:cs="Arial"/>
        </w:rPr>
        <w:t>###</w:t>
      </w:r>
    </w:p>
    <w:p w14:paraId="742B6441" w14:textId="77777777" w:rsidR="00B85424" w:rsidRPr="001F6273" w:rsidRDefault="00B85424" w:rsidP="001F6273">
      <w:pPr>
        <w:spacing w:line="240" w:lineRule="auto"/>
        <w:rPr>
          <w:rFonts w:cs="Arial"/>
          <w:sz w:val="24"/>
          <w:szCs w:val="24"/>
        </w:rPr>
      </w:pPr>
    </w:p>
    <w:sectPr w:rsidR="00B85424" w:rsidRPr="001F62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2C23F" w14:textId="77777777" w:rsidR="00F511E0" w:rsidRDefault="00F511E0" w:rsidP="00F37239">
      <w:pPr>
        <w:spacing w:after="0" w:line="240" w:lineRule="auto"/>
      </w:pPr>
      <w:r>
        <w:separator/>
      </w:r>
    </w:p>
  </w:endnote>
  <w:endnote w:type="continuationSeparator" w:id="0">
    <w:p w14:paraId="0A978E48" w14:textId="77777777" w:rsidR="00F511E0" w:rsidRDefault="00F511E0" w:rsidP="00F3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C5D87" w14:textId="77777777" w:rsidR="00F511E0" w:rsidRDefault="00F511E0" w:rsidP="00F37239">
      <w:pPr>
        <w:spacing w:after="0" w:line="240" w:lineRule="auto"/>
      </w:pPr>
      <w:r>
        <w:separator/>
      </w:r>
    </w:p>
  </w:footnote>
  <w:footnote w:type="continuationSeparator" w:id="0">
    <w:p w14:paraId="536D4DC8" w14:textId="77777777" w:rsidR="00F511E0" w:rsidRDefault="00F511E0" w:rsidP="00F37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745EB"/>
    <w:multiLevelType w:val="hybridMultilevel"/>
    <w:tmpl w:val="09E8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A3C14"/>
    <w:multiLevelType w:val="hybridMultilevel"/>
    <w:tmpl w:val="0A10795A"/>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15:restartNumberingAfterBreak="0">
    <w:nsid w:val="75830045"/>
    <w:multiLevelType w:val="hybridMultilevel"/>
    <w:tmpl w:val="F35A73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F0"/>
    <w:rsid w:val="00024BA7"/>
    <w:rsid w:val="00035118"/>
    <w:rsid w:val="00083B46"/>
    <w:rsid w:val="000C1B5C"/>
    <w:rsid w:val="00147741"/>
    <w:rsid w:val="001F6273"/>
    <w:rsid w:val="002539A1"/>
    <w:rsid w:val="00311B69"/>
    <w:rsid w:val="003E7DE2"/>
    <w:rsid w:val="004722C9"/>
    <w:rsid w:val="004747EE"/>
    <w:rsid w:val="004A2DF8"/>
    <w:rsid w:val="004C448A"/>
    <w:rsid w:val="004C5151"/>
    <w:rsid w:val="005177C8"/>
    <w:rsid w:val="00547215"/>
    <w:rsid w:val="005D597A"/>
    <w:rsid w:val="0063012A"/>
    <w:rsid w:val="007041F0"/>
    <w:rsid w:val="00771AFE"/>
    <w:rsid w:val="00771EB8"/>
    <w:rsid w:val="007753F7"/>
    <w:rsid w:val="007C330B"/>
    <w:rsid w:val="007D6966"/>
    <w:rsid w:val="0080289F"/>
    <w:rsid w:val="00830D1D"/>
    <w:rsid w:val="0088412A"/>
    <w:rsid w:val="00903267"/>
    <w:rsid w:val="00937A03"/>
    <w:rsid w:val="009B6F9C"/>
    <w:rsid w:val="009C2E5C"/>
    <w:rsid w:val="00B33B9C"/>
    <w:rsid w:val="00B85424"/>
    <w:rsid w:val="00C24DAE"/>
    <w:rsid w:val="00D2792B"/>
    <w:rsid w:val="00D31CC7"/>
    <w:rsid w:val="00DD56A0"/>
    <w:rsid w:val="00DE7F64"/>
    <w:rsid w:val="00DF1AC0"/>
    <w:rsid w:val="00DF42C6"/>
    <w:rsid w:val="00EE01F6"/>
    <w:rsid w:val="00F37239"/>
    <w:rsid w:val="00F511E0"/>
    <w:rsid w:val="00FE6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B2206"/>
  <w15:docId w15:val="{BC36EFC0-267F-4E84-A259-FD264E8D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41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41F0"/>
    <w:rPr>
      <w:b/>
      <w:bCs/>
    </w:rPr>
  </w:style>
  <w:style w:type="character" w:styleId="Hyperlink">
    <w:name w:val="Hyperlink"/>
    <w:basedOn w:val="DefaultParagraphFont"/>
    <w:uiPriority w:val="99"/>
    <w:unhideWhenUsed/>
    <w:rsid w:val="007041F0"/>
    <w:rPr>
      <w:color w:val="0000FF"/>
      <w:u w:val="single"/>
    </w:rPr>
  </w:style>
  <w:style w:type="character" w:styleId="CommentReference">
    <w:name w:val="annotation reference"/>
    <w:basedOn w:val="DefaultParagraphFont"/>
    <w:uiPriority w:val="99"/>
    <w:semiHidden/>
    <w:unhideWhenUsed/>
    <w:rsid w:val="009B6F9C"/>
    <w:rPr>
      <w:sz w:val="16"/>
      <w:szCs w:val="16"/>
    </w:rPr>
  </w:style>
  <w:style w:type="paragraph" w:styleId="CommentText">
    <w:name w:val="annotation text"/>
    <w:basedOn w:val="Normal"/>
    <w:link w:val="CommentTextChar"/>
    <w:uiPriority w:val="99"/>
    <w:semiHidden/>
    <w:unhideWhenUsed/>
    <w:rsid w:val="009B6F9C"/>
    <w:pPr>
      <w:spacing w:line="240" w:lineRule="auto"/>
    </w:pPr>
    <w:rPr>
      <w:sz w:val="20"/>
      <w:szCs w:val="20"/>
    </w:rPr>
  </w:style>
  <w:style w:type="character" w:customStyle="1" w:styleId="CommentTextChar">
    <w:name w:val="Comment Text Char"/>
    <w:basedOn w:val="DefaultParagraphFont"/>
    <w:link w:val="CommentText"/>
    <w:uiPriority w:val="99"/>
    <w:semiHidden/>
    <w:rsid w:val="009B6F9C"/>
    <w:rPr>
      <w:sz w:val="20"/>
      <w:szCs w:val="20"/>
    </w:rPr>
  </w:style>
  <w:style w:type="paragraph" w:styleId="CommentSubject">
    <w:name w:val="annotation subject"/>
    <w:basedOn w:val="CommentText"/>
    <w:next w:val="CommentText"/>
    <w:link w:val="CommentSubjectChar"/>
    <w:uiPriority w:val="99"/>
    <w:semiHidden/>
    <w:unhideWhenUsed/>
    <w:rsid w:val="009B6F9C"/>
    <w:rPr>
      <w:b/>
      <w:bCs/>
    </w:rPr>
  </w:style>
  <w:style w:type="character" w:customStyle="1" w:styleId="CommentSubjectChar">
    <w:name w:val="Comment Subject Char"/>
    <w:basedOn w:val="CommentTextChar"/>
    <w:link w:val="CommentSubject"/>
    <w:uiPriority w:val="99"/>
    <w:semiHidden/>
    <w:rsid w:val="009B6F9C"/>
    <w:rPr>
      <w:b/>
      <w:bCs/>
      <w:sz w:val="20"/>
      <w:szCs w:val="20"/>
    </w:rPr>
  </w:style>
  <w:style w:type="paragraph" w:styleId="BalloonText">
    <w:name w:val="Balloon Text"/>
    <w:basedOn w:val="Normal"/>
    <w:link w:val="BalloonTextChar"/>
    <w:uiPriority w:val="99"/>
    <w:semiHidden/>
    <w:unhideWhenUsed/>
    <w:rsid w:val="009B6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F9C"/>
    <w:rPr>
      <w:rFonts w:ascii="Tahoma" w:hAnsi="Tahoma" w:cs="Tahoma"/>
      <w:sz w:val="16"/>
      <w:szCs w:val="16"/>
    </w:rPr>
  </w:style>
  <w:style w:type="character" w:styleId="FollowedHyperlink">
    <w:name w:val="FollowedHyperlink"/>
    <w:basedOn w:val="DefaultParagraphFont"/>
    <w:uiPriority w:val="99"/>
    <w:semiHidden/>
    <w:unhideWhenUsed/>
    <w:rsid w:val="007D6966"/>
    <w:rPr>
      <w:color w:val="800080" w:themeColor="followedHyperlink"/>
      <w:u w:val="single"/>
    </w:rPr>
  </w:style>
  <w:style w:type="paragraph" w:styleId="ListParagraph">
    <w:name w:val="List Paragraph"/>
    <w:basedOn w:val="Normal"/>
    <w:uiPriority w:val="34"/>
    <w:qFormat/>
    <w:rsid w:val="007D6966"/>
    <w:pPr>
      <w:spacing w:after="0" w:line="240" w:lineRule="auto"/>
      <w:ind w:left="720"/>
      <w:contextualSpacing/>
    </w:pPr>
    <w:rPr>
      <w:rFonts w:ascii="Century Gothic" w:eastAsia="Meiryo" w:hAnsi="Century Gothic" w:cs="Times New Roman"/>
      <w:color w:val="404040"/>
      <w:sz w:val="20"/>
    </w:rPr>
  </w:style>
  <w:style w:type="paragraph" w:styleId="Header">
    <w:name w:val="header"/>
    <w:basedOn w:val="Normal"/>
    <w:link w:val="HeaderChar"/>
    <w:uiPriority w:val="99"/>
    <w:unhideWhenUsed/>
    <w:rsid w:val="00F37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239"/>
  </w:style>
  <w:style w:type="paragraph" w:styleId="Footer">
    <w:name w:val="footer"/>
    <w:basedOn w:val="Normal"/>
    <w:link w:val="FooterChar"/>
    <w:uiPriority w:val="99"/>
    <w:unhideWhenUsed/>
    <w:rsid w:val="00F37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255131">
      <w:bodyDiv w:val="1"/>
      <w:marLeft w:val="0"/>
      <w:marRight w:val="0"/>
      <w:marTop w:val="0"/>
      <w:marBottom w:val="0"/>
      <w:divBdr>
        <w:top w:val="none" w:sz="0" w:space="0" w:color="auto"/>
        <w:left w:val="none" w:sz="0" w:space="0" w:color="auto"/>
        <w:bottom w:val="none" w:sz="0" w:space="0" w:color="auto"/>
        <w:right w:val="none" w:sz="0" w:space="0" w:color="auto"/>
      </w:divBdr>
    </w:div>
    <w:div w:id="805321904">
      <w:bodyDiv w:val="1"/>
      <w:marLeft w:val="0"/>
      <w:marRight w:val="0"/>
      <w:marTop w:val="0"/>
      <w:marBottom w:val="0"/>
      <w:divBdr>
        <w:top w:val="none" w:sz="0" w:space="0" w:color="auto"/>
        <w:left w:val="none" w:sz="0" w:space="0" w:color="auto"/>
        <w:bottom w:val="none" w:sz="0" w:space="0" w:color="auto"/>
        <w:right w:val="none" w:sz="0" w:space="0" w:color="auto"/>
      </w:divBdr>
      <w:divsChild>
        <w:div w:id="1932228494">
          <w:marLeft w:val="0"/>
          <w:marRight w:val="0"/>
          <w:marTop w:val="0"/>
          <w:marBottom w:val="0"/>
          <w:divBdr>
            <w:top w:val="none" w:sz="0" w:space="0" w:color="auto"/>
            <w:left w:val="none" w:sz="0" w:space="0" w:color="auto"/>
            <w:bottom w:val="none" w:sz="0" w:space="0" w:color="auto"/>
            <w:right w:val="none" w:sz="0" w:space="0" w:color="auto"/>
          </w:divBdr>
          <w:divsChild>
            <w:div w:id="250235268">
              <w:marLeft w:val="0"/>
              <w:marRight w:val="0"/>
              <w:marTop w:val="0"/>
              <w:marBottom w:val="0"/>
              <w:divBdr>
                <w:top w:val="none" w:sz="0" w:space="0" w:color="auto"/>
                <w:left w:val="none" w:sz="0" w:space="0" w:color="auto"/>
                <w:bottom w:val="none" w:sz="0" w:space="0" w:color="auto"/>
                <w:right w:val="none" w:sz="0" w:space="0" w:color="auto"/>
              </w:divBdr>
              <w:divsChild>
                <w:div w:id="1109007012">
                  <w:marLeft w:val="0"/>
                  <w:marRight w:val="0"/>
                  <w:marTop w:val="0"/>
                  <w:marBottom w:val="0"/>
                  <w:divBdr>
                    <w:top w:val="none" w:sz="0" w:space="0" w:color="auto"/>
                    <w:left w:val="none" w:sz="0" w:space="0" w:color="auto"/>
                    <w:bottom w:val="none" w:sz="0" w:space="0" w:color="auto"/>
                    <w:right w:val="none" w:sz="0" w:space="0" w:color="auto"/>
                  </w:divBdr>
                  <w:divsChild>
                    <w:div w:id="493374341">
                      <w:marLeft w:val="0"/>
                      <w:marRight w:val="0"/>
                      <w:marTop w:val="0"/>
                      <w:marBottom w:val="0"/>
                      <w:divBdr>
                        <w:top w:val="none" w:sz="0" w:space="0" w:color="auto"/>
                        <w:left w:val="none" w:sz="0" w:space="0" w:color="auto"/>
                        <w:bottom w:val="none" w:sz="0" w:space="0" w:color="auto"/>
                        <w:right w:val="none" w:sz="0" w:space="0" w:color="auto"/>
                      </w:divBdr>
                      <w:divsChild>
                        <w:div w:id="530798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3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556317">
      <w:bodyDiv w:val="1"/>
      <w:marLeft w:val="0"/>
      <w:marRight w:val="0"/>
      <w:marTop w:val="0"/>
      <w:marBottom w:val="0"/>
      <w:divBdr>
        <w:top w:val="none" w:sz="0" w:space="0" w:color="auto"/>
        <w:left w:val="none" w:sz="0" w:space="0" w:color="auto"/>
        <w:bottom w:val="none" w:sz="0" w:space="0" w:color="auto"/>
        <w:right w:val="none" w:sz="0" w:space="0" w:color="auto"/>
      </w:divBdr>
      <w:divsChild>
        <w:div w:id="1478649082">
          <w:marLeft w:val="0"/>
          <w:marRight w:val="0"/>
          <w:marTop w:val="0"/>
          <w:marBottom w:val="0"/>
          <w:divBdr>
            <w:top w:val="none" w:sz="0" w:space="0" w:color="auto"/>
            <w:left w:val="none" w:sz="0" w:space="0" w:color="auto"/>
            <w:bottom w:val="none" w:sz="0" w:space="0" w:color="auto"/>
            <w:right w:val="none" w:sz="0" w:space="0" w:color="auto"/>
          </w:divBdr>
          <w:divsChild>
            <w:div w:id="1918244034">
              <w:marLeft w:val="0"/>
              <w:marRight w:val="0"/>
              <w:marTop w:val="0"/>
              <w:marBottom w:val="0"/>
              <w:divBdr>
                <w:top w:val="none" w:sz="0" w:space="0" w:color="auto"/>
                <w:left w:val="none" w:sz="0" w:space="0" w:color="auto"/>
                <w:bottom w:val="none" w:sz="0" w:space="0" w:color="auto"/>
                <w:right w:val="none" w:sz="0" w:space="0" w:color="auto"/>
              </w:divBdr>
              <w:divsChild>
                <w:div w:id="1152481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2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293324">
      <w:bodyDiv w:val="1"/>
      <w:marLeft w:val="0"/>
      <w:marRight w:val="0"/>
      <w:marTop w:val="0"/>
      <w:marBottom w:val="0"/>
      <w:divBdr>
        <w:top w:val="none" w:sz="0" w:space="0" w:color="auto"/>
        <w:left w:val="none" w:sz="0" w:space="0" w:color="auto"/>
        <w:bottom w:val="none" w:sz="0" w:space="0" w:color="auto"/>
        <w:right w:val="none" w:sz="0" w:space="0" w:color="auto"/>
      </w:divBdr>
    </w:div>
    <w:div w:id="201942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m-us.org/" TargetMode="External"/><Relationship Id="rId3" Type="http://schemas.openxmlformats.org/officeDocument/2006/relationships/settings" Target="settings.xml"/><Relationship Id="rId7" Type="http://schemas.openxmlformats.org/officeDocument/2006/relationships/hyperlink" Target="http://www.aam-us.org/advocacy/museums-advocacy-da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wa.aam-us.org/owa/redir.aspx?C=b8812131cef24bd988865afa79d4dd27&amp;URL=http%3a%2f%2fwww.aam-us.org" TargetMode="External"/><Relationship Id="rId4" Type="http://schemas.openxmlformats.org/officeDocument/2006/relationships/webSettings" Target="webSettings.xml"/><Relationship Id="rId9" Type="http://schemas.openxmlformats.org/officeDocument/2006/relationships/hyperlink" Target="http://www.aam-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efarber</dc:creator>
  <cp:lastModifiedBy>Ember Farber</cp:lastModifiedBy>
  <cp:revision>5</cp:revision>
  <dcterms:created xsi:type="dcterms:W3CDTF">2019-02-25T03:44:00Z</dcterms:created>
  <dcterms:modified xsi:type="dcterms:W3CDTF">2019-02-25T06:04:00Z</dcterms:modified>
</cp:coreProperties>
</file>