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7761" w:rsidRDefault="00090B26">
      <w:pPr>
        <w:rPr>
          <w:sz w:val="24"/>
          <w:szCs w:val="24"/>
        </w:rPr>
      </w:pPr>
      <w:r>
        <w:rPr>
          <w:sz w:val="24"/>
          <w:szCs w:val="24"/>
        </w:rPr>
        <w:t xml:space="preserve">Independent Museum Professionals Program </w:t>
      </w:r>
    </w:p>
    <w:p w14:paraId="00000002" w14:textId="77777777" w:rsidR="001D7761" w:rsidRDefault="00090B26">
      <w:pPr>
        <w:rPr>
          <w:sz w:val="24"/>
          <w:szCs w:val="24"/>
        </w:rPr>
      </w:pPr>
      <w:r>
        <w:rPr>
          <w:sz w:val="24"/>
          <w:szCs w:val="24"/>
        </w:rPr>
        <w:t>Running Your Business: Everything RFP</w:t>
      </w:r>
    </w:p>
    <w:p w14:paraId="00000003" w14:textId="77777777" w:rsidR="001D7761" w:rsidRDefault="00090B26">
      <w:pPr>
        <w:rPr>
          <w:sz w:val="24"/>
          <w:szCs w:val="24"/>
        </w:rPr>
      </w:pPr>
      <w:r>
        <w:rPr>
          <w:sz w:val="24"/>
          <w:szCs w:val="24"/>
        </w:rPr>
        <w:t>4/6/2022</w:t>
      </w:r>
    </w:p>
    <w:p w14:paraId="00000004" w14:textId="77777777" w:rsidR="001D7761" w:rsidRDefault="001D7761">
      <w:pPr>
        <w:rPr>
          <w:sz w:val="24"/>
          <w:szCs w:val="24"/>
        </w:rPr>
      </w:pPr>
    </w:p>
    <w:p w14:paraId="00000005" w14:textId="77777777" w:rsidR="001D7761" w:rsidRDefault="001D7761">
      <w:pPr>
        <w:rPr>
          <w:sz w:val="24"/>
          <w:szCs w:val="24"/>
        </w:rPr>
      </w:pPr>
    </w:p>
    <w:p w14:paraId="00000006" w14:textId="77777777" w:rsidR="001D7761" w:rsidRDefault="00090B26">
      <w:pPr>
        <w:rPr>
          <w:sz w:val="24"/>
          <w:szCs w:val="24"/>
        </w:rPr>
      </w:pPr>
      <w:r>
        <w:rPr>
          <w:sz w:val="24"/>
          <w:szCs w:val="24"/>
        </w:rPr>
        <w:t>Resources about RFP process from organizers and participants</w:t>
      </w:r>
    </w:p>
    <w:p w14:paraId="00000007" w14:textId="77777777" w:rsidR="001D7761" w:rsidRDefault="001D7761">
      <w:pPr>
        <w:rPr>
          <w:sz w:val="24"/>
          <w:szCs w:val="24"/>
        </w:rPr>
      </w:pPr>
    </w:p>
    <w:p w14:paraId="00000008" w14:textId="77777777" w:rsidR="001D7761" w:rsidRDefault="00090B26">
      <w:pPr>
        <w:rPr>
          <w:sz w:val="24"/>
          <w:szCs w:val="24"/>
        </w:rPr>
      </w:pPr>
      <w:hyperlink r:id="rId4">
        <w:r>
          <w:rPr>
            <w:color w:val="1155CC"/>
            <w:sz w:val="24"/>
            <w:szCs w:val="24"/>
            <w:highlight w:val="white"/>
            <w:u w:val="single"/>
          </w:rPr>
          <w:t>Working with Independent Museum Professionals: A Guide to Help Museums Find and Work with IMPs (2021)</w:t>
        </w:r>
      </w:hyperlink>
      <w:hyperlink r:id="rId5">
        <w:r>
          <w:rPr>
            <w:color w:val="1155CC"/>
            <w:sz w:val="24"/>
            <w:szCs w:val="24"/>
            <w:u w:val="single"/>
          </w:rPr>
          <w:t xml:space="preserve"> - See Section 9</w:t>
        </w:r>
      </w:hyperlink>
    </w:p>
    <w:p w14:paraId="00000009" w14:textId="77777777" w:rsidR="001D7761" w:rsidRDefault="001D7761">
      <w:pPr>
        <w:rPr>
          <w:sz w:val="24"/>
          <w:szCs w:val="24"/>
        </w:rPr>
      </w:pPr>
    </w:p>
    <w:p w14:paraId="0000000A" w14:textId="77777777" w:rsidR="001D7761" w:rsidRDefault="00090B26">
      <w:pPr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To RFP or Not To RFP: That Is The Question</w:t>
        </w:r>
      </w:hyperlink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>Exhibition</w:t>
      </w:r>
      <w:r>
        <w:rPr>
          <w:sz w:val="24"/>
          <w:szCs w:val="24"/>
        </w:rPr>
        <w:t xml:space="preserve"> Journal, Spring 2019</w:t>
      </w:r>
    </w:p>
    <w:p w14:paraId="0000000B" w14:textId="77777777" w:rsidR="001D7761" w:rsidRDefault="001D7761">
      <w:pPr>
        <w:rPr>
          <w:sz w:val="24"/>
          <w:szCs w:val="24"/>
        </w:rPr>
      </w:pPr>
    </w:p>
    <w:bookmarkStart w:id="0" w:name="_bq8zk6kcva1l" w:colFirst="0" w:colLast="0"/>
    <w:bookmarkEnd w:id="0"/>
    <w:p w14:paraId="0000000C" w14:textId="77777777" w:rsidR="001D7761" w:rsidRDefault="00090B26">
      <w:pPr>
        <w:pStyle w:val="Heading1"/>
        <w:keepNext w:val="0"/>
        <w:keepLines w:val="0"/>
        <w:shd w:val="clear" w:color="auto" w:fill="FFFFFF"/>
        <w:spacing w:before="0" w:after="100" w:line="288" w:lineRule="auto"/>
        <w:rPr>
          <w:sz w:val="24"/>
          <w:szCs w:val="24"/>
        </w:rPr>
      </w:pPr>
      <w:r>
        <w:fldChar w:fldCharType="begin"/>
      </w:r>
      <w:r>
        <w:instrText>HYPERLINK "https://blog.doubleknot.com/2021/03/18/9-tips-for-a-better-museum-rfp-process/" \h</w:instrText>
      </w:r>
      <w:r>
        <w:fldChar w:fldCharType="separate"/>
      </w:r>
      <w:r>
        <w:rPr>
          <w:color w:val="1155CC"/>
          <w:sz w:val="24"/>
          <w:szCs w:val="24"/>
          <w:u w:val="single"/>
        </w:rPr>
        <w:t>9 Tips for a Better Museum RFP Process</w:t>
      </w:r>
      <w:r>
        <w:rPr>
          <w:color w:val="1155CC"/>
          <w:sz w:val="24"/>
          <w:szCs w:val="24"/>
          <w:u w:val="single"/>
        </w:rPr>
        <w:fldChar w:fldCharType="end"/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Barbara Punt blog post</w:t>
      </w:r>
    </w:p>
    <w:p w14:paraId="0000000D" w14:textId="77777777" w:rsidR="001D7761" w:rsidRDefault="001D7761">
      <w:pPr>
        <w:rPr>
          <w:sz w:val="24"/>
          <w:szCs w:val="24"/>
        </w:rPr>
      </w:pPr>
    </w:p>
    <w:p w14:paraId="0000000E" w14:textId="77777777" w:rsidR="001D7761" w:rsidRDefault="00090B26">
      <w:pPr>
        <w:shd w:val="clear" w:color="auto" w:fill="FFFFFF"/>
        <w:spacing w:after="240" w:line="372" w:lineRule="auto"/>
        <w:rPr>
          <w:sz w:val="24"/>
          <w:szCs w:val="24"/>
        </w:rPr>
      </w:pPr>
      <w:hyperlink r:id="rId7">
        <w:r>
          <w:rPr>
            <w:color w:val="1155CC"/>
            <w:sz w:val="24"/>
            <w:szCs w:val="24"/>
            <w:u w:val="single"/>
          </w:rPr>
          <w:t xml:space="preserve">Everything to Know about </w:t>
        </w:r>
        <w:r>
          <w:rPr>
            <w:color w:val="1155CC"/>
            <w:sz w:val="24"/>
            <w:szCs w:val="24"/>
            <w:u w:val="single"/>
          </w:rPr>
          <w:t xml:space="preserve">RFPs: a series of articles </w:t>
        </w:r>
      </w:hyperlink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Exhibition</w:t>
      </w:r>
      <w:r>
        <w:rPr>
          <w:sz w:val="24"/>
          <w:szCs w:val="24"/>
        </w:rPr>
        <w:t xml:space="preserve"> Journal, Spring 2007 (13 articles)</w:t>
      </w:r>
    </w:p>
    <w:p w14:paraId="0000000F" w14:textId="77777777" w:rsidR="001D7761" w:rsidRDefault="00090B26">
      <w:pPr>
        <w:shd w:val="clear" w:color="auto" w:fill="FFFFFF"/>
        <w:spacing w:after="240" w:line="372" w:lineRule="auto"/>
      </w:pPr>
      <w:hyperlink r:id="rId8">
        <w:r>
          <w:rPr>
            <w:color w:val="1155CC"/>
            <w:sz w:val="24"/>
            <w:szCs w:val="24"/>
            <w:u w:val="single"/>
          </w:rPr>
          <w:t>AAM Resource Library page on RFPs (for members)</w:t>
        </w:r>
      </w:hyperlink>
    </w:p>
    <w:p w14:paraId="00000010" w14:textId="77777777" w:rsidR="001D7761" w:rsidRDefault="00090B26">
      <w:pPr>
        <w:rPr>
          <w:sz w:val="24"/>
          <w:szCs w:val="24"/>
        </w:rPr>
      </w:pPr>
      <w:hyperlink r:id="rId9">
        <w:r>
          <w:rPr>
            <w:color w:val="1155CC"/>
            <w:sz w:val="24"/>
            <w:szCs w:val="24"/>
            <w:u w:val="single"/>
            <w:shd w:val="clear" w:color="auto" w:fill="FAFAFA"/>
          </w:rPr>
          <w:t>Expert Tips for Preparing RFPs – This Year and Always</w:t>
        </w:r>
      </w:hyperlink>
      <w:r>
        <w:rPr>
          <w:color w:val="1155CC"/>
          <w:sz w:val="24"/>
          <w:szCs w:val="24"/>
        </w:rPr>
        <w:t>,</w:t>
      </w:r>
      <w:r>
        <w:rPr>
          <w:sz w:val="24"/>
          <w:szCs w:val="24"/>
        </w:rPr>
        <w:t xml:space="preserve"> Midwest Museums, March 2022</w:t>
      </w:r>
    </w:p>
    <w:p w14:paraId="00000011" w14:textId="77777777" w:rsidR="001D7761" w:rsidRDefault="001D7761">
      <w:pPr>
        <w:rPr>
          <w:sz w:val="24"/>
          <w:szCs w:val="24"/>
        </w:rPr>
      </w:pPr>
    </w:p>
    <w:p w14:paraId="00000012" w14:textId="77777777" w:rsidR="001D7761" w:rsidRDefault="00090B26">
      <w:pPr>
        <w:shd w:val="clear" w:color="auto" w:fill="FFFFFF"/>
        <w:spacing w:after="240" w:line="372" w:lineRule="auto"/>
        <w:rPr>
          <w:sz w:val="24"/>
          <w:szCs w:val="24"/>
        </w:rPr>
      </w:pPr>
      <w:hyperlink r:id="rId10">
        <w:r>
          <w:rPr>
            <w:color w:val="1155CC"/>
            <w:sz w:val="24"/>
            <w:szCs w:val="24"/>
            <w:u w:val="single"/>
          </w:rPr>
          <w:t>Tips for Completing Effective RFPs</w:t>
        </w:r>
      </w:hyperlink>
      <w:r>
        <w:rPr>
          <w:sz w:val="24"/>
          <w:szCs w:val="24"/>
        </w:rPr>
        <w:t>, Luci Creative</w:t>
      </w:r>
    </w:p>
    <w:p w14:paraId="00000013" w14:textId="77777777" w:rsidR="001D7761" w:rsidRDefault="00090B26">
      <w:pPr>
        <w:rPr>
          <w:sz w:val="24"/>
          <w:szCs w:val="24"/>
        </w:rPr>
      </w:pPr>
      <w:r>
        <w:rPr>
          <w:sz w:val="24"/>
          <w:szCs w:val="24"/>
        </w:rPr>
        <w:t>UXTail Soup blog posts</w:t>
      </w:r>
    </w:p>
    <w:p w14:paraId="00000014" w14:textId="77777777" w:rsidR="001D7761" w:rsidRDefault="00090B26">
      <w:pPr>
        <w:rPr>
          <w:sz w:val="24"/>
          <w:szCs w:val="24"/>
        </w:rPr>
      </w:pPr>
      <w:hyperlink r:id="rId11">
        <w:r>
          <w:rPr>
            <w:color w:val="1155CC"/>
            <w:sz w:val="24"/>
            <w:szCs w:val="24"/>
            <w:u w:val="single"/>
          </w:rPr>
          <w:t>Challenging the RFP, and yourself</w:t>
        </w:r>
      </w:hyperlink>
    </w:p>
    <w:p w14:paraId="00000015" w14:textId="77777777" w:rsidR="001D7761" w:rsidRDefault="00090B26">
      <w:pPr>
        <w:rPr>
          <w:sz w:val="24"/>
          <w:szCs w:val="24"/>
        </w:rPr>
      </w:pPr>
      <w:hyperlink r:id="rId12">
        <w:r>
          <w:rPr>
            <w:color w:val="1155CC"/>
            <w:sz w:val="24"/>
            <w:szCs w:val="24"/>
            <w:u w:val="single"/>
          </w:rPr>
          <w:t>How do you avoid working with the ‘wrong’ client?</w:t>
        </w:r>
      </w:hyperlink>
    </w:p>
    <w:p w14:paraId="00000016" w14:textId="77777777" w:rsidR="001D7761" w:rsidRDefault="001D7761">
      <w:pPr>
        <w:rPr>
          <w:sz w:val="24"/>
          <w:szCs w:val="24"/>
        </w:rPr>
      </w:pPr>
    </w:p>
    <w:sectPr w:rsidR="001D77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jW1NLA0NjAzNDZT0lEKTi0uzszPAykwrAUAQs2DtywAAAA="/>
  </w:docVars>
  <w:rsids>
    <w:rsidRoot w:val="001D7761"/>
    <w:rsid w:val="00090B26"/>
    <w:rsid w:val="001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B2B34-25B8-44FB-8BDE-DC4E8550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m-us.org/programs/resource-library/human-resource-resources/request-for-proposal-rfp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me-aam.org/exhibition_spring2007" TargetMode="External"/><Relationship Id="rId12" Type="http://schemas.openxmlformats.org/officeDocument/2006/relationships/hyperlink" Target="http://uxtailsoup.com/how-do-you-avoid-working-with-the-wrong-cli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ToRFPorNotToRFP" TargetMode="External"/><Relationship Id="rId11" Type="http://schemas.openxmlformats.org/officeDocument/2006/relationships/hyperlink" Target="https://uxtailsoup.com/challenging-the-rfp-and-yourself/" TargetMode="External"/><Relationship Id="rId5" Type="http://schemas.openxmlformats.org/officeDocument/2006/relationships/hyperlink" Target="https://www.aam-us.org/wp-content/uploads/2019/12/Working-with-IMPs_Final_4-12-20-2.pdf" TargetMode="External"/><Relationship Id="rId10" Type="http://schemas.openxmlformats.org/officeDocument/2006/relationships/hyperlink" Target="https://lucicreative.com/writing-better-rfps-6-questions-potential-bidders-will-ask-about-your-project/?fbclid=IwAR1SzcphryWaTPhq3t4uuMa2xHrWLX5yz0hiP-RTA0Iom3QT3hM_pYEKRRE" TargetMode="External"/><Relationship Id="rId4" Type="http://schemas.openxmlformats.org/officeDocument/2006/relationships/hyperlink" Target="https://www.aam-us.org/wp-content/uploads/2019/12/Working-with-IMPs_Final_4-12-20-2.pdf" TargetMode="External"/><Relationship Id="rId9" Type="http://schemas.openxmlformats.org/officeDocument/2006/relationships/hyperlink" Target="https://www.midwestmuseums.org/2022/03/08/rfp-ti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4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 Walls</dc:creator>
  <cp:lastModifiedBy>Cecelia Walls</cp:lastModifiedBy>
  <cp:revision>2</cp:revision>
  <dcterms:created xsi:type="dcterms:W3CDTF">2022-07-11T17:53:00Z</dcterms:created>
  <dcterms:modified xsi:type="dcterms:W3CDTF">2022-07-11T17:53:00Z</dcterms:modified>
</cp:coreProperties>
</file>